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DE" w:rsidRPr="00236ADE" w:rsidRDefault="00236ADE" w:rsidP="00236ADE">
      <w:pPr>
        <w:rPr>
          <w:rFonts w:ascii="David" w:hAnsi="David" w:cs="David"/>
          <w:b/>
          <w:bCs/>
          <w:rtl/>
        </w:rPr>
      </w:pPr>
      <w:r w:rsidRPr="00236ADE">
        <w:rPr>
          <w:rFonts w:ascii="David" w:hAnsi="David" w:cs="David" w:hint="cs"/>
          <w:b/>
          <w:bCs/>
          <w:rtl/>
        </w:rPr>
        <w:t>תאריך חתימה: 01.01.23</w:t>
      </w:r>
    </w:p>
    <w:p w:rsidR="00236ADE" w:rsidRDefault="00236ADE" w:rsidP="00236ADE">
      <w:pPr>
        <w:rPr>
          <w:rFonts w:ascii="David" w:hAnsi="David" w:cs="David"/>
          <w:b/>
          <w:bCs/>
          <w:rtl/>
        </w:rPr>
      </w:pPr>
      <w:r w:rsidRPr="00236ADE">
        <w:rPr>
          <w:rFonts w:ascii="David" w:hAnsi="David" w:cs="David" w:hint="cs"/>
          <w:b/>
          <w:bCs/>
          <w:rtl/>
        </w:rPr>
        <w:t xml:space="preserve">בית המשפט לענייני משפחה </w:t>
      </w:r>
    </w:p>
    <w:p w:rsidR="00236ADE" w:rsidRPr="00236ADE" w:rsidRDefault="00236ADE" w:rsidP="00236ADE">
      <w:pPr>
        <w:rPr>
          <w:rFonts w:ascii="David" w:hAnsi="David" w:cs="David"/>
          <w:u w:val="single"/>
          <w:rtl/>
        </w:rPr>
      </w:pPr>
      <w:r w:rsidRPr="00236ADE">
        <w:rPr>
          <w:rFonts w:ascii="David" w:hAnsi="David" w:cs="David" w:hint="cs"/>
          <w:u w:val="single"/>
          <w:rtl/>
        </w:rPr>
        <w:t>בחיפה</w:t>
      </w:r>
      <w:r w:rsidRPr="00236ADE">
        <w:rPr>
          <w:rFonts w:ascii="David" w:hAnsi="David" w:cs="David"/>
          <w:rtl/>
        </w:rPr>
        <w:tab/>
      </w:r>
      <w:r w:rsidRPr="00236ADE"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>תיק אימוץ 47/19</w:t>
      </w:r>
    </w:p>
    <w:p w:rsidR="00003D8E" w:rsidRDefault="00236ADE" w:rsidP="00236ADE">
      <w:pPr>
        <w:jc w:val="center"/>
        <w:rPr>
          <w:rFonts w:ascii="David" w:hAnsi="David" w:cs="David"/>
          <w:b/>
          <w:bCs/>
          <w:u w:val="single"/>
          <w:rtl/>
        </w:rPr>
      </w:pPr>
      <w:r w:rsidRPr="00236ADE">
        <w:rPr>
          <w:rFonts w:ascii="David" w:hAnsi="David" w:cs="David"/>
          <w:b/>
          <w:bCs/>
          <w:u w:val="single"/>
          <w:rtl/>
        </w:rPr>
        <w:t>הודעה על הסכם פשרה</w:t>
      </w:r>
    </w:p>
    <w:p w:rsidR="00236ADE" w:rsidRDefault="00236ADE" w:rsidP="00236ADE">
      <w:pPr>
        <w:jc w:val="center"/>
        <w:rPr>
          <w:rFonts w:ascii="David" w:hAnsi="David" w:cs="David"/>
          <w:b/>
          <w:bCs/>
          <w:u w:val="single"/>
          <w:rtl/>
        </w:rPr>
      </w:pPr>
    </w:p>
    <w:p w:rsidR="00236ADE" w:rsidRPr="00236ADE" w:rsidRDefault="00236ADE" w:rsidP="00236ADE">
      <w:pPr>
        <w:rPr>
          <w:rFonts w:ascii="David" w:hAnsi="David" w:cs="David"/>
          <w:b/>
          <w:bCs/>
          <w:rtl/>
        </w:rPr>
      </w:pPr>
      <w:r w:rsidRPr="00236ADE">
        <w:rPr>
          <w:rFonts w:ascii="David" w:hAnsi="David" w:cs="David" w:hint="cs"/>
          <w:rtl/>
        </w:rPr>
        <w:t>ב ע נ י ן :</w:t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 w:rsidRPr="00236ADE">
        <w:rPr>
          <w:rFonts w:ascii="David" w:hAnsi="David" w:cs="David" w:hint="cs"/>
          <w:b/>
          <w:bCs/>
          <w:rtl/>
        </w:rPr>
        <w:t xml:space="preserve">הקטין </w:t>
      </w:r>
      <w:r w:rsidRPr="00236ADE">
        <w:rPr>
          <w:rFonts w:ascii="David" w:hAnsi="David" w:cs="David" w:hint="cs"/>
          <w:b/>
          <w:bCs/>
        </w:rPr>
        <w:t xml:space="preserve">XXXX </w:t>
      </w:r>
      <w:proofErr w:type="spellStart"/>
      <w:r w:rsidRPr="00236ADE">
        <w:rPr>
          <w:rFonts w:ascii="David" w:hAnsi="David" w:cs="David" w:hint="cs"/>
          <w:b/>
          <w:bCs/>
        </w:rPr>
        <w:t>XXXX</w:t>
      </w:r>
      <w:proofErr w:type="spellEnd"/>
      <w:r w:rsidRPr="00236ADE">
        <w:rPr>
          <w:rFonts w:ascii="David" w:hAnsi="David" w:cs="David" w:hint="cs"/>
          <w:b/>
          <w:bCs/>
          <w:rtl/>
        </w:rPr>
        <w:t xml:space="preserve"> ת.ז </w:t>
      </w:r>
      <w:r w:rsidRPr="00236ADE">
        <w:rPr>
          <w:rFonts w:ascii="David" w:hAnsi="David" w:cs="David" w:hint="cs"/>
          <w:b/>
          <w:bCs/>
        </w:rPr>
        <w:t>XXXXX</w:t>
      </w:r>
      <w:r w:rsidRPr="00236ADE">
        <w:rPr>
          <w:rFonts w:ascii="David" w:hAnsi="David" w:cs="David" w:hint="cs"/>
          <w:b/>
          <w:bCs/>
          <w:rtl/>
        </w:rPr>
        <w:t xml:space="preserve"> ת. לידה </w:t>
      </w:r>
      <w:r w:rsidRPr="00236ADE">
        <w:rPr>
          <w:rFonts w:ascii="David" w:hAnsi="David" w:cs="David" w:hint="cs"/>
          <w:b/>
          <w:bCs/>
        </w:rPr>
        <w:t>XX</w:t>
      </w:r>
      <w:r w:rsidRPr="00236ADE">
        <w:rPr>
          <w:rFonts w:ascii="David" w:hAnsi="David" w:cs="David"/>
          <w:b/>
          <w:bCs/>
        </w:rPr>
        <w:t>.</w:t>
      </w:r>
      <w:r w:rsidRPr="00236ADE">
        <w:rPr>
          <w:rFonts w:ascii="David" w:hAnsi="David" w:cs="David" w:hint="cs"/>
          <w:b/>
          <w:bCs/>
        </w:rPr>
        <w:t>XX</w:t>
      </w:r>
      <w:r w:rsidRPr="00236ADE">
        <w:rPr>
          <w:rFonts w:ascii="David" w:hAnsi="David" w:cs="David"/>
          <w:b/>
          <w:bCs/>
        </w:rPr>
        <w:t>.XXXX</w:t>
      </w:r>
    </w:p>
    <w:p w:rsidR="00236ADE" w:rsidRDefault="00236ADE" w:rsidP="00236ADE">
      <w:pPr>
        <w:rPr>
          <w:rFonts w:ascii="David" w:hAnsi="David" w:cs="David"/>
        </w:rPr>
      </w:pPr>
    </w:p>
    <w:p w:rsidR="00236ADE" w:rsidRDefault="00236ADE" w:rsidP="00236ADE">
      <w:pPr>
        <w:spacing w:line="240" w:lineRule="auto"/>
        <w:rPr>
          <w:rFonts w:ascii="David" w:hAnsi="David" w:cs="David"/>
          <w:u w:val="single"/>
          <w:rtl/>
        </w:rPr>
      </w:pPr>
      <w:r w:rsidRPr="00236ADE">
        <w:rPr>
          <w:rFonts w:ascii="David" w:hAnsi="David" w:cs="David" w:hint="cs"/>
          <w:u w:val="single"/>
          <w:rtl/>
        </w:rPr>
        <w:t>ה מ ב ק ש:</w:t>
      </w:r>
      <w:r w:rsidRPr="00236ADE"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 w:rsidRPr="00236ADE">
        <w:rPr>
          <w:rFonts w:ascii="David" w:hAnsi="David" w:cs="David" w:hint="cs"/>
          <w:b/>
          <w:bCs/>
          <w:rtl/>
        </w:rPr>
        <w:t>היועצת המשפטית לממשלה</w:t>
      </w:r>
    </w:p>
    <w:p w:rsidR="00236ADE" w:rsidRDefault="00236ADE" w:rsidP="00236ADE">
      <w:pPr>
        <w:spacing w:line="240" w:lineRule="auto"/>
        <w:rPr>
          <w:rFonts w:ascii="David" w:hAnsi="David" w:cs="David"/>
          <w:rtl/>
        </w:rPr>
      </w:pPr>
      <w:r>
        <w:rPr>
          <w:rFonts w:ascii="David" w:hAnsi="David" w:cs="David"/>
          <w:rtl/>
        </w:rPr>
        <w:tab/>
      </w:r>
      <w:r w:rsidRPr="00236ADE">
        <w:rPr>
          <w:rFonts w:ascii="David" w:hAnsi="David" w:cs="David"/>
          <w:rtl/>
        </w:rPr>
        <w:tab/>
      </w:r>
      <w:r w:rsidRPr="00236ADE">
        <w:rPr>
          <w:rFonts w:ascii="David" w:hAnsi="David" w:cs="David"/>
          <w:rtl/>
        </w:rPr>
        <w:tab/>
      </w:r>
      <w:r w:rsidRPr="00236ADE">
        <w:rPr>
          <w:rFonts w:ascii="David" w:hAnsi="David" w:cs="David" w:hint="cs"/>
          <w:rtl/>
        </w:rPr>
        <w:t xml:space="preserve">ע"י ב"כ </w:t>
      </w:r>
      <w:r>
        <w:rPr>
          <w:rFonts w:ascii="David" w:hAnsi="David" w:cs="David" w:hint="cs"/>
          <w:rtl/>
        </w:rPr>
        <w:t xml:space="preserve">עוה"ד נסרין </w:t>
      </w:r>
      <w:proofErr w:type="spellStart"/>
      <w:r>
        <w:rPr>
          <w:rFonts w:ascii="David" w:hAnsi="David" w:cs="David" w:hint="cs"/>
          <w:rtl/>
        </w:rPr>
        <w:t>נאסראלדין</w:t>
      </w:r>
      <w:proofErr w:type="spellEnd"/>
      <w:r>
        <w:rPr>
          <w:rFonts w:ascii="David" w:hAnsi="David" w:cs="David" w:hint="cs"/>
          <w:rtl/>
        </w:rPr>
        <w:t xml:space="preserve"> </w:t>
      </w:r>
      <w:proofErr w:type="spellStart"/>
      <w:r>
        <w:rPr>
          <w:rFonts w:ascii="David" w:hAnsi="David" w:cs="David" w:hint="cs"/>
          <w:rtl/>
        </w:rPr>
        <w:t>נאשף</w:t>
      </w:r>
      <w:proofErr w:type="spellEnd"/>
      <w:r>
        <w:rPr>
          <w:rFonts w:ascii="David" w:hAnsi="David" w:cs="David" w:hint="cs"/>
          <w:rtl/>
        </w:rPr>
        <w:t xml:space="preserve"> ואח' </w:t>
      </w:r>
    </w:p>
    <w:p w:rsidR="00236ADE" w:rsidRDefault="00236ADE" w:rsidP="00236ADE">
      <w:pPr>
        <w:spacing w:line="240" w:lineRule="auto"/>
        <w:rPr>
          <w:rFonts w:ascii="David" w:hAnsi="David" w:cs="David"/>
          <w:rtl/>
        </w:rPr>
      </w:pP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>מהלשכה המשפטית</w:t>
      </w:r>
    </w:p>
    <w:p w:rsidR="00236ADE" w:rsidRDefault="00236ADE" w:rsidP="00236ADE">
      <w:pPr>
        <w:spacing w:line="240" w:lineRule="auto"/>
        <w:rPr>
          <w:rFonts w:ascii="David" w:hAnsi="David" w:cs="David"/>
          <w:rtl/>
        </w:rPr>
      </w:pP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>משרד הרווחה והביטחון החברתי</w:t>
      </w:r>
    </w:p>
    <w:p w:rsidR="00236ADE" w:rsidRDefault="00236ADE" w:rsidP="00236ADE">
      <w:pPr>
        <w:spacing w:line="240" w:lineRule="auto"/>
        <w:rPr>
          <w:rFonts w:ascii="David" w:hAnsi="David" w:cs="David"/>
          <w:rtl/>
        </w:rPr>
      </w:pP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 xml:space="preserve">רח' חסן </w:t>
      </w:r>
      <w:proofErr w:type="spellStart"/>
      <w:r>
        <w:rPr>
          <w:rFonts w:ascii="David" w:hAnsi="David" w:cs="David" w:hint="cs"/>
          <w:rtl/>
        </w:rPr>
        <w:t>שוקרי</w:t>
      </w:r>
      <w:proofErr w:type="spellEnd"/>
      <w:r>
        <w:rPr>
          <w:rFonts w:ascii="David" w:hAnsi="David" w:cs="David" w:hint="cs"/>
          <w:rtl/>
        </w:rPr>
        <w:t xml:space="preserve"> 5, חיפה</w:t>
      </w:r>
    </w:p>
    <w:p w:rsidR="00236ADE" w:rsidRDefault="00236ADE" w:rsidP="00236ADE">
      <w:pPr>
        <w:spacing w:line="240" w:lineRule="auto"/>
        <w:rPr>
          <w:rFonts w:ascii="David" w:hAnsi="David" w:cs="David"/>
          <w:rtl/>
        </w:rPr>
      </w:pP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/>
          <w:rtl/>
        </w:rPr>
        <w:tab/>
      </w:r>
      <w:r>
        <w:rPr>
          <w:rFonts w:ascii="David" w:hAnsi="David" w:cs="David" w:hint="cs"/>
          <w:rtl/>
        </w:rPr>
        <w:t>פקס: 02-5085573</w:t>
      </w:r>
    </w:p>
    <w:p w:rsidR="00236ADE" w:rsidRDefault="00236ADE" w:rsidP="00236ADE">
      <w:pPr>
        <w:spacing w:line="240" w:lineRule="auto"/>
        <w:rPr>
          <w:rFonts w:ascii="David" w:hAnsi="David" w:cs="David"/>
          <w:rtl/>
        </w:rPr>
      </w:pPr>
    </w:p>
    <w:p w:rsidR="00236ADE" w:rsidRDefault="00236ADE" w:rsidP="00236ADE">
      <w:pPr>
        <w:spacing w:line="240" w:lineRule="auto"/>
        <w:jc w:val="center"/>
        <w:rPr>
          <w:rFonts w:ascii="David" w:hAnsi="David" w:cs="David"/>
          <w:b/>
          <w:bCs/>
          <w:rtl/>
        </w:rPr>
      </w:pPr>
      <w:r w:rsidRPr="00236ADE">
        <w:rPr>
          <w:rFonts w:ascii="David" w:hAnsi="David" w:cs="David" w:hint="cs"/>
          <w:b/>
          <w:bCs/>
          <w:rtl/>
        </w:rPr>
        <w:t>-</w:t>
      </w:r>
      <w:r>
        <w:rPr>
          <w:rFonts w:ascii="David" w:hAnsi="David" w:cs="David" w:hint="cs"/>
          <w:b/>
          <w:bCs/>
          <w:rtl/>
        </w:rPr>
        <w:t xml:space="preserve"> </w:t>
      </w:r>
      <w:r w:rsidRPr="00236ADE">
        <w:rPr>
          <w:rFonts w:ascii="David" w:hAnsi="David" w:cs="David" w:hint="cs"/>
          <w:b/>
          <w:bCs/>
          <w:rtl/>
        </w:rPr>
        <w:t xml:space="preserve"> נ</w:t>
      </w:r>
      <w:r>
        <w:rPr>
          <w:rFonts w:ascii="David" w:hAnsi="David" w:cs="David" w:hint="cs"/>
          <w:b/>
          <w:bCs/>
          <w:rtl/>
        </w:rPr>
        <w:t xml:space="preserve"> </w:t>
      </w:r>
      <w:r w:rsidRPr="00236ADE">
        <w:rPr>
          <w:rFonts w:ascii="David" w:hAnsi="David" w:cs="David" w:hint="cs"/>
          <w:b/>
          <w:bCs/>
          <w:rtl/>
        </w:rPr>
        <w:t xml:space="preserve"> ג</w:t>
      </w:r>
      <w:r>
        <w:rPr>
          <w:rFonts w:ascii="David" w:hAnsi="David" w:cs="David" w:hint="cs"/>
          <w:b/>
          <w:bCs/>
          <w:rtl/>
        </w:rPr>
        <w:t xml:space="preserve"> </w:t>
      </w:r>
      <w:r w:rsidRPr="00236ADE">
        <w:rPr>
          <w:rFonts w:ascii="David" w:hAnsi="David" w:cs="David" w:hint="cs"/>
          <w:b/>
          <w:bCs/>
          <w:rtl/>
        </w:rPr>
        <w:t xml:space="preserve"> ד</w:t>
      </w:r>
      <w:r>
        <w:rPr>
          <w:rFonts w:ascii="David" w:hAnsi="David" w:cs="David" w:hint="cs"/>
          <w:b/>
          <w:bCs/>
          <w:rtl/>
        </w:rPr>
        <w:t xml:space="preserve"> </w:t>
      </w:r>
      <w:r w:rsidRPr="00236ADE">
        <w:rPr>
          <w:rFonts w:ascii="David" w:hAnsi="David" w:cs="David" w:hint="cs"/>
          <w:b/>
          <w:bCs/>
          <w:rtl/>
        </w:rPr>
        <w:t xml:space="preserve"> -</w:t>
      </w:r>
    </w:p>
    <w:p w:rsidR="00236ADE" w:rsidRDefault="00236ADE" w:rsidP="00236ADE">
      <w:pPr>
        <w:spacing w:line="240" w:lineRule="auto"/>
        <w:rPr>
          <w:rFonts w:ascii="David" w:hAnsi="David" w:cs="David"/>
          <w:b/>
          <w:bCs/>
          <w:rtl/>
        </w:rPr>
      </w:pPr>
      <w:r>
        <w:rPr>
          <w:rFonts w:ascii="David" w:hAnsi="David" w:cs="David" w:hint="cs"/>
          <w:u w:val="single"/>
          <w:rtl/>
        </w:rPr>
        <w:t>ה מ ש י ב י ם</w:t>
      </w:r>
      <w:r w:rsidRPr="00236ADE">
        <w:rPr>
          <w:rFonts w:ascii="David" w:hAnsi="David" w:cs="David" w:hint="cs"/>
          <w:u w:val="single"/>
          <w:rtl/>
        </w:rPr>
        <w:t>:</w:t>
      </w:r>
      <w:r>
        <w:rPr>
          <w:rFonts w:ascii="David" w:hAnsi="David" w:cs="David"/>
          <w:rtl/>
        </w:rPr>
        <w:tab/>
      </w:r>
      <w:r w:rsidRPr="00236ADE">
        <w:rPr>
          <w:rFonts w:ascii="David" w:hAnsi="David" w:cs="David"/>
          <w:rtl/>
        </w:rPr>
        <w:tab/>
      </w:r>
    </w:p>
    <w:p w:rsidR="00236ADE" w:rsidRDefault="00236ADE" w:rsidP="00236ADE">
      <w:pPr>
        <w:pStyle w:val="a3"/>
        <w:numPr>
          <w:ilvl w:val="3"/>
          <w:numId w:val="1"/>
        </w:numPr>
        <w:spacing w:line="240" w:lineRule="auto"/>
        <w:ind w:left="2210"/>
        <w:rPr>
          <w:rFonts w:ascii="David" w:hAnsi="David" w:cs="David"/>
          <w:b/>
          <w:bCs/>
        </w:rPr>
      </w:pPr>
      <w:r>
        <w:rPr>
          <w:rFonts w:ascii="David" w:hAnsi="David" w:cs="David" w:hint="cs"/>
          <w:b/>
          <w:bCs/>
        </w:rPr>
        <w:t xml:space="preserve">XXXX </w:t>
      </w:r>
      <w:proofErr w:type="spellStart"/>
      <w:r>
        <w:rPr>
          <w:rFonts w:ascii="David" w:hAnsi="David" w:cs="David" w:hint="cs"/>
          <w:b/>
          <w:bCs/>
        </w:rPr>
        <w:t>XXXX</w:t>
      </w:r>
      <w:proofErr w:type="spellEnd"/>
      <w:r>
        <w:rPr>
          <w:rFonts w:ascii="David" w:hAnsi="David" w:cs="David" w:hint="cs"/>
          <w:b/>
          <w:bCs/>
          <w:rtl/>
        </w:rPr>
        <w:t xml:space="preserve"> ת.ז. </w:t>
      </w:r>
      <w:r>
        <w:rPr>
          <w:rFonts w:ascii="David" w:hAnsi="David" w:cs="David" w:hint="cs"/>
          <w:b/>
          <w:bCs/>
        </w:rPr>
        <w:t>XXXXX</w:t>
      </w:r>
      <w:r w:rsidRPr="00236ADE">
        <w:rPr>
          <w:rFonts w:ascii="David" w:hAnsi="David" w:cs="David" w:hint="cs"/>
          <w:b/>
          <w:bCs/>
          <w:rtl/>
        </w:rPr>
        <w:t xml:space="preserve"> </w:t>
      </w:r>
    </w:p>
    <w:p w:rsidR="00236ADE" w:rsidRDefault="00236ADE" w:rsidP="00236ADE">
      <w:pPr>
        <w:pStyle w:val="a3"/>
        <w:spacing w:line="240" w:lineRule="auto"/>
        <w:ind w:left="2210"/>
        <w:rPr>
          <w:rFonts w:ascii="David" w:hAnsi="David" w:cs="David"/>
          <w:b/>
          <w:bCs/>
          <w:rtl/>
        </w:rPr>
      </w:pPr>
      <w:r>
        <w:rPr>
          <w:rFonts w:ascii="David" w:hAnsi="David" w:cs="David" w:hint="cs"/>
          <w:b/>
          <w:bCs/>
          <w:rtl/>
        </w:rPr>
        <w:t xml:space="preserve">ע"י </w:t>
      </w:r>
      <w:r w:rsidRPr="00236ADE">
        <w:rPr>
          <w:rFonts w:ascii="David" w:hAnsi="David" w:cs="David" w:hint="cs"/>
          <w:b/>
          <w:bCs/>
          <w:rtl/>
        </w:rPr>
        <w:t xml:space="preserve">ב"כ עוה"ד גילה ברזילי </w:t>
      </w:r>
    </w:p>
    <w:p w:rsidR="00236ADE" w:rsidRDefault="00236ADE" w:rsidP="00236ADE">
      <w:pPr>
        <w:pStyle w:val="a3"/>
        <w:spacing w:line="240" w:lineRule="auto"/>
        <w:ind w:left="2210"/>
        <w:rPr>
          <w:rFonts w:ascii="David" w:hAnsi="David" w:cs="David"/>
          <w:b/>
          <w:bCs/>
        </w:rPr>
      </w:pPr>
      <w:r w:rsidRPr="00236ADE">
        <w:rPr>
          <w:rFonts w:ascii="David" w:hAnsi="David" w:cs="David" w:hint="cs"/>
          <w:b/>
          <w:bCs/>
          <w:rtl/>
        </w:rPr>
        <w:t>פקס: 6942135</w:t>
      </w:r>
    </w:p>
    <w:p w:rsidR="00236ADE" w:rsidRDefault="00236ADE" w:rsidP="00236ADE">
      <w:pPr>
        <w:pStyle w:val="a3"/>
        <w:numPr>
          <w:ilvl w:val="3"/>
          <w:numId w:val="1"/>
        </w:numPr>
        <w:spacing w:line="240" w:lineRule="auto"/>
        <w:ind w:left="2210"/>
        <w:rPr>
          <w:rFonts w:ascii="David" w:hAnsi="David" w:cs="David"/>
          <w:b/>
          <w:bCs/>
          <w:rtl/>
        </w:rPr>
      </w:pPr>
      <w:r>
        <w:rPr>
          <w:rFonts w:ascii="David" w:hAnsi="David" w:cs="David" w:hint="cs"/>
          <w:b/>
          <w:bCs/>
        </w:rPr>
        <w:t xml:space="preserve">XXXX </w:t>
      </w:r>
      <w:proofErr w:type="spellStart"/>
      <w:r>
        <w:rPr>
          <w:rFonts w:ascii="David" w:hAnsi="David" w:cs="David" w:hint="cs"/>
          <w:b/>
          <w:bCs/>
        </w:rPr>
        <w:t>XXXX</w:t>
      </w:r>
      <w:proofErr w:type="spellEnd"/>
      <w:r>
        <w:rPr>
          <w:rFonts w:ascii="David" w:hAnsi="David" w:cs="David" w:hint="cs"/>
          <w:b/>
          <w:bCs/>
          <w:rtl/>
        </w:rPr>
        <w:t xml:space="preserve"> ת.ז. </w:t>
      </w:r>
      <w:r>
        <w:rPr>
          <w:rFonts w:ascii="David" w:hAnsi="David" w:cs="David" w:hint="cs"/>
          <w:b/>
          <w:bCs/>
        </w:rPr>
        <w:t>XXXXX</w:t>
      </w:r>
    </w:p>
    <w:p w:rsidR="00236ADE" w:rsidRDefault="00236ADE" w:rsidP="00236ADE">
      <w:pPr>
        <w:pStyle w:val="a3"/>
        <w:spacing w:line="240" w:lineRule="auto"/>
        <w:ind w:left="2210"/>
        <w:rPr>
          <w:rFonts w:ascii="David" w:hAnsi="David" w:cs="David"/>
          <w:b/>
          <w:bCs/>
          <w:rtl/>
        </w:rPr>
      </w:pPr>
      <w:r>
        <w:rPr>
          <w:rFonts w:ascii="David" w:hAnsi="David" w:cs="David" w:hint="cs"/>
          <w:b/>
          <w:bCs/>
          <w:rtl/>
        </w:rPr>
        <w:t xml:space="preserve">ע"י ב"כ עוה"ד מיכל </w:t>
      </w:r>
      <w:proofErr w:type="spellStart"/>
      <w:r>
        <w:rPr>
          <w:rFonts w:ascii="David" w:hAnsi="David" w:cs="David" w:hint="cs"/>
          <w:b/>
          <w:bCs/>
          <w:rtl/>
        </w:rPr>
        <w:t>שוויקה</w:t>
      </w:r>
      <w:proofErr w:type="spellEnd"/>
      <w:r>
        <w:rPr>
          <w:rFonts w:ascii="David" w:hAnsi="David" w:cs="David" w:hint="cs"/>
          <w:b/>
          <w:bCs/>
          <w:rtl/>
        </w:rPr>
        <w:t xml:space="preserve"> </w:t>
      </w:r>
    </w:p>
    <w:p w:rsidR="00236ADE" w:rsidRPr="00236ADE" w:rsidRDefault="00236ADE" w:rsidP="00236ADE">
      <w:pPr>
        <w:pStyle w:val="a3"/>
        <w:spacing w:line="240" w:lineRule="auto"/>
        <w:ind w:left="2210"/>
        <w:rPr>
          <w:rFonts w:ascii="David" w:hAnsi="David" w:cs="David"/>
          <w:b/>
          <w:bCs/>
          <w:rtl/>
        </w:rPr>
      </w:pPr>
      <w:r>
        <w:rPr>
          <w:rFonts w:ascii="David" w:hAnsi="David" w:cs="David" w:hint="cs"/>
          <w:b/>
          <w:bCs/>
          <w:rtl/>
        </w:rPr>
        <w:t>פקס: 8774389</w:t>
      </w:r>
    </w:p>
    <w:p w:rsidR="00236ADE" w:rsidRDefault="00236ADE" w:rsidP="00236ADE">
      <w:pPr>
        <w:spacing w:line="240" w:lineRule="auto"/>
        <w:rPr>
          <w:rFonts w:ascii="David" w:hAnsi="David" w:cs="David"/>
          <w:b/>
          <w:bCs/>
          <w:rtl/>
        </w:rPr>
      </w:pPr>
      <w:proofErr w:type="spellStart"/>
      <w:r w:rsidRPr="00236ADE">
        <w:rPr>
          <w:rFonts w:ascii="David" w:hAnsi="David" w:cs="David" w:hint="cs"/>
          <w:b/>
          <w:bCs/>
          <w:rtl/>
        </w:rPr>
        <w:t>אפוטורופוס</w:t>
      </w:r>
      <w:proofErr w:type="spellEnd"/>
      <w:r w:rsidRPr="00236ADE">
        <w:rPr>
          <w:rFonts w:ascii="David" w:hAnsi="David" w:cs="David" w:hint="cs"/>
          <w:b/>
          <w:bCs/>
          <w:rtl/>
        </w:rPr>
        <w:t xml:space="preserve"> לדין:</w:t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 w:hint="cs"/>
          <w:b/>
          <w:bCs/>
          <w:rtl/>
        </w:rPr>
        <w:t xml:space="preserve">עוה"ד עמית לוי </w:t>
      </w:r>
    </w:p>
    <w:p w:rsidR="00236ADE" w:rsidRDefault="00236ADE" w:rsidP="00236ADE">
      <w:pPr>
        <w:spacing w:line="240" w:lineRule="auto"/>
        <w:rPr>
          <w:rFonts w:ascii="David" w:hAnsi="David" w:cs="David"/>
          <w:b/>
          <w:bCs/>
          <w:rtl/>
        </w:rPr>
      </w:pP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/>
          <w:b/>
          <w:bCs/>
          <w:rtl/>
        </w:rPr>
        <w:tab/>
      </w:r>
      <w:r>
        <w:rPr>
          <w:rFonts w:ascii="David" w:hAnsi="David" w:cs="David" w:hint="cs"/>
          <w:b/>
          <w:bCs/>
          <w:rtl/>
        </w:rPr>
        <w:t>פקס: 9925050</w:t>
      </w:r>
    </w:p>
    <w:p w:rsidR="00236ADE" w:rsidRDefault="00236ADE" w:rsidP="00236ADE">
      <w:pPr>
        <w:spacing w:line="240" w:lineRule="auto"/>
        <w:rPr>
          <w:rFonts w:ascii="David" w:hAnsi="David" w:cs="David"/>
          <w:b/>
          <w:bCs/>
          <w:rtl/>
        </w:rPr>
      </w:pPr>
    </w:p>
    <w:p w:rsidR="00236ADE" w:rsidRPr="00236ADE" w:rsidRDefault="00236ADE" w:rsidP="00236ADE">
      <w:pPr>
        <w:spacing w:line="240" w:lineRule="auto"/>
        <w:rPr>
          <w:rFonts w:ascii="David" w:hAnsi="David" w:cs="David"/>
          <w:rtl/>
        </w:rPr>
      </w:pPr>
      <w:r w:rsidRPr="00236ADE">
        <w:rPr>
          <w:rFonts w:ascii="David" w:hAnsi="David" w:cs="David" w:hint="cs"/>
          <w:rtl/>
        </w:rPr>
        <w:t>בהמשך לדיון שהתקיים בפני כב' ביהמ"ש מיום 28.12.22, להלן ההסכם אליו הגיעו הצדדים;</w:t>
      </w:r>
    </w:p>
    <w:p w:rsidR="00236ADE" w:rsidRDefault="00236ADE" w:rsidP="00236ADE">
      <w:pPr>
        <w:spacing w:line="240" w:lineRule="auto"/>
        <w:rPr>
          <w:rFonts w:ascii="David" w:hAnsi="David" w:cs="David"/>
          <w:b/>
          <w:bCs/>
          <w:rtl/>
        </w:rPr>
      </w:pPr>
    </w:p>
    <w:p w:rsidR="00236ADE" w:rsidRPr="00236ADE" w:rsidRDefault="00236ADE" w:rsidP="00236ADE">
      <w:pPr>
        <w:spacing w:line="240" w:lineRule="auto"/>
        <w:rPr>
          <w:rFonts w:ascii="David" w:hAnsi="David" w:cs="David"/>
          <w:b/>
          <w:bCs/>
          <w:u w:val="single"/>
          <w:rtl/>
        </w:rPr>
      </w:pPr>
      <w:r w:rsidRPr="00236ADE">
        <w:rPr>
          <w:rFonts w:ascii="David" w:hAnsi="David" w:cs="David" w:hint="cs"/>
          <w:b/>
          <w:bCs/>
          <w:rtl/>
        </w:rPr>
        <w:t>1.</w:t>
      </w:r>
      <w:r w:rsidRPr="00236ADE">
        <w:rPr>
          <w:rFonts w:ascii="David" w:hAnsi="David" w:cs="David" w:hint="cs"/>
          <w:b/>
          <w:bCs/>
          <w:rtl/>
        </w:rPr>
        <w:tab/>
      </w:r>
      <w:r w:rsidRPr="00236ADE">
        <w:rPr>
          <w:rFonts w:ascii="David" w:hAnsi="David" w:cs="David" w:hint="cs"/>
          <w:b/>
          <w:bCs/>
          <w:u w:val="single"/>
          <w:rtl/>
        </w:rPr>
        <w:t>הכרת נזקקות, הוצאה ממשמורת וקביעת מקום שהות הקטין-</w:t>
      </w:r>
    </w:p>
    <w:p w:rsidR="00236ADE" w:rsidRDefault="00236ADE" w:rsidP="00236ADE">
      <w:pPr>
        <w:spacing w:line="240" w:lineRule="auto"/>
        <w:ind w:left="1440" w:hanging="720"/>
        <w:jc w:val="both"/>
        <w:rPr>
          <w:rFonts w:ascii="David" w:hAnsi="David" w:cs="David"/>
          <w:rtl/>
        </w:rPr>
      </w:pPr>
      <w:r w:rsidRPr="00236ADE">
        <w:rPr>
          <w:rFonts w:ascii="David" w:hAnsi="David" w:cs="David" w:hint="cs"/>
          <w:rtl/>
        </w:rPr>
        <w:t>א.</w:t>
      </w:r>
      <w:r>
        <w:rPr>
          <w:rFonts w:ascii="David" w:hAnsi="David" w:cs="David"/>
          <w:rtl/>
        </w:rPr>
        <w:tab/>
      </w:r>
      <w:r w:rsidRPr="00236ADE">
        <w:rPr>
          <w:rFonts w:ascii="David" w:hAnsi="David" w:cs="David" w:hint="cs"/>
          <w:rtl/>
        </w:rPr>
        <w:t>עו"ס לחוק נוער תגיש בהסכמה של ההורים הביולוגיה בקשה להכריז על הקטין כקטין נזקק</w:t>
      </w:r>
      <w:r>
        <w:rPr>
          <w:rFonts w:ascii="David" w:hAnsi="David" w:cs="David" w:hint="cs"/>
          <w:rtl/>
        </w:rPr>
        <w:t xml:space="preserve"> בפני ביהמ"ש לנוער. </w:t>
      </w:r>
    </w:p>
    <w:p w:rsidR="00236ADE" w:rsidRDefault="00236ADE" w:rsidP="00236ADE">
      <w:pPr>
        <w:spacing w:line="240" w:lineRule="auto"/>
        <w:ind w:left="1440" w:hanging="720"/>
        <w:jc w:val="both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ב.</w:t>
      </w:r>
      <w:r>
        <w:rPr>
          <w:rFonts w:ascii="David" w:hAnsi="David" w:cs="David" w:hint="cs"/>
          <w:rtl/>
        </w:rPr>
        <w:tab/>
        <w:t xml:space="preserve">עו"ס לחוק נוער תגיש בהסכמת שני ההורים הביולוגים בקשה למתן צו הוצאת הקטין ממשמורת הוריו. </w:t>
      </w:r>
    </w:p>
    <w:p w:rsidR="00236ADE" w:rsidRDefault="00236ADE" w:rsidP="00236ADE">
      <w:pPr>
        <w:spacing w:line="240" w:lineRule="auto"/>
        <w:ind w:left="1440" w:hanging="720"/>
        <w:jc w:val="both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ג.</w:t>
      </w:r>
      <w:r>
        <w:rPr>
          <w:rFonts w:ascii="David" w:hAnsi="David" w:cs="David" w:hint="cs"/>
          <w:rtl/>
        </w:rPr>
        <w:tab/>
        <w:t xml:space="preserve">תוגש בקשה בהסכמה של ההורים הביולוגים לפיה מקום שהותו של הקטין ימשיך להיות בבית משפחת האומנה החסויה בה הוא שוהה כיום. </w:t>
      </w:r>
    </w:p>
    <w:p w:rsidR="00236ADE" w:rsidRDefault="00236ADE" w:rsidP="00236ADE">
      <w:pPr>
        <w:spacing w:line="240" w:lineRule="auto"/>
        <w:ind w:left="1440" w:hanging="720"/>
        <w:jc w:val="both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ד.</w:t>
      </w:r>
      <w:r>
        <w:rPr>
          <w:rFonts w:ascii="David" w:hAnsi="David" w:cs="David" w:hint="cs"/>
          <w:rtl/>
        </w:rPr>
        <w:tab/>
        <w:t xml:space="preserve">בהסכמת ההורים הביולוגים, צו הכרזת הקטין כ"קטין נזקק" יהא לתקופה של שלוש שנים. </w:t>
      </w:r>
    </w:p>
    <w:p w:rsidR="00236ADE" w:rsidRDefault="00236ADE" w:rsidP="00236ADE">
      <w:pPr>
        <w:spacing w:line="240" w:lineRule="auto"/>
        <w:ind w:left="1440" w:hanging="720"/>
        <w:jc w:val="both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ה.</w:t>
      </w:r>
      <w:r>
        <w:rPr>
          <w:rFonts w:ascii="David" w:hAnsi="David" w:cs="David" w:hint="cs"/>
          <w:rtl/>
        </w:rPr>
        <w:tab/>
        <w:t xml:space="preserve">בהסכמת ההורים הביולוגים, צו הוצאת הקטין ממשמורת הוריו הביולוגים יהא לתקופה של שלוש שנים. </w:t>
      </w:r>
    </w:p>
    <w:p w:rsidR="00236ADE" w:rsidRDefault="00236ADE" w:rsidP="00236ADE">
      <w:pPr>
        <w:spacing w:line="240" w:lineRule="auto"/>
        <w:ind w:left="1440" w:hanging="720"/>
        <w:jc w:val="both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ו.</w:t>
      </w:r>
      <w:r>
        <w:rPr>
          <w:rFonts w:ascii="David" w:hAnsi="David" w:cs="David" w:hint="cs"/>
          <w:rtl/>
        </w:rPr>
        <w:tab/>
        <w:t>בהסכמת ההורים הביולוגים, מקום שהותו של הקטין ימשיך להיות בבית משפחת האומנה בה הוא שוהה כיום, וכל עוד</w:t>
      </w:r>
      <w:r w:rsidR="00656A4A">
        <w:rPr>
          <w:rFonts w:ascii="David" w:hAnsi="David" w:cs="David" w:hint="cs"/>
          <w:rtl/>
        </w:rPr>
        <w:t xml:space="preserve"> עו"ס לחוק הנוער</w:t>
      </w:r>
      <w:r>
        <w:rPr>
          <w:rFonts w:ascii="David" w:hAnsi="David" w:cs="David" w:hint="cs"/>
          <w:rtl/>
        </w:rPr>
        <w:t xml:space="preserve"> אינה בדעה אחרת. </w:t>
      </w:r>
    </w:p>
    <w:p w:rsidR="00236ADE" w:rsidRDefault="00236ADE" w:rsidP="00236ADE">
      <w:pPr>
        <w:spacing w:line="240" w:lineRule="auto"/>
        <w:ind w:left="1440" w:hanging="720"/>
        <w:jc w:val="both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ז.</w:t>
      </w:r>
      <w:r>
        <w:rPr>
          <w:rFonts w:ascii="David" w:hAnsi="David" w:cs="David" w:hint="cs"/>
          <w:rtl/>
        </w:rPr>
        <w:tab/>
        <w:t xml:space="preserve">בשלב זה,  ועד לקבלת החלטה אחרת, המתכונת של המפגשים בין ההורים לקטין תעמוד על כנה. </w:t>
      </w:r>
    </w:p>
    <w:p w:rsidR="00236ADE" w:rsidRDefault="00236ADE" w:rsidP="00236ADE">
      <w:pPr>
        <w:spacing w:line="240" w:lineRule="auto"/>
        <w:ind w:left="1440" w:hanging="720"/>
        <w:jc w:val="both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lastRenderedPageBreak/>
        <w:t>ח.</w:t>
      </w:r>
      <w:r>
        <w:rPr>
          <w:rFonts w:ascii="David" w:hAnsi="David" w:cs="David" w:hint="cs"/>
          <w:rtl/>
        </w:rPr>
        <w:tab/>
        <w:t xml:space="preserve">עניינו של הקטין ימשיך לדון בפני ביהמ"ש לנוער וכל בקשה בעניינו תידון בפני ביהמ"ש לנוער. </w:t>
      </w:r>
    </w:p>
    <w:p w:rsidR="00236ADE" w:rsidRDefault="00236ADE" w:rsidP="00236ADE">
      <w:pPr>
        <w:spacing w:line="240" w:lineRule="auto"/>
        <w:ind w:left="1440" w:hanging="720"/>
        <w:jc w:val="both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ט.</w:t>
      </w:r>
      <w:r>
        <w:rPr>
          <w:rFonts w:ascii="David" w:hAnsi="David" w:cs="David" w:hint="cs"/>
          <w:rtl/>
        </w:rPr>
        <w:tab/>
        <w:t xml:space="preserve">בית המשפט הנכבד כאן יאריך תוקפה של ההחלטה בדבר נזקקות הקטין, בהתאם לסעיפים 2(2), ו-(6) לחוק הנוער (טיפול והשגחה), </w:t>
      </w:r>
      <w:proofErr w:type="spellStart"/>
      <w:r>
        <w:rPr>
          <w:rFonts w:ascii="David" w:hAnsi="David" w:cs="David" w:hint="cs"/>
          <w:rtl/>
        </w:rPr>
        <w:t>תש"ך</w:t>
      </w:r>
      <w:proofErr w:type="spellEnd"/>
      <w:r>
        <w:rPr>
          <w:rFonts w:ascii="David" w:hAnsi="David" w:cs="David" w:hint="cs"/>
          <w:rtl/>
        </w:rPr>
        <w:t xml:space="preserve">- 1960 וההחלטה בדבר הוצאתו ממשמורת המשיבים בהתאם לסעיף 3(4) לחוק הנ"ל, לתקופה נוספת של 4 חודשים על מנת לאפשר פנייה מחודשת בעניינם לבית המשפט לנוער. </w:t>
      </w:r>
    </w:p>
    <w:p w:rsidR="00236ADE" w:rsidRDefault="00236ADE" w:rsidP="00236ADE">
      <w:pPr>
        <w:spacing w:line="240" w:lineRule="auto"/>
        <w:ind w:left="1440" w:hanging="720"/>
        <w:rPr>
          <w:rFonts w:ascii="David" w:hAnsi="David" w:cs="David"/>
          <w:rtl/>
        </w:rPr>
      </w:pPr>
    </w:p>
    <w:p w:rsidR="00236ADE" w:rsidRDefault="00236ADE" w:rsidP="00236ADE">
      <w:pPr>
        <w:spacing w:line="240" w:lineRule="auto"/>
        <w:rPr>
          <w:rFonts w:ascii="David" w:hAnsi="David" w:cs="David"/>
          <w:b/>
          <w:bCs/>
          <w:u w:val="single"/>
          <w:rtl/>
        </w:rPr>
      </w:pPr>
      <w:r>
        <w:rPr>
          <w:rFonts w:ascii="David" w:hAnsi="David" w:cs="David" w:hint="cs"/>
          <w:rtl/>
        </w:rPr>
        <w:t>2.</w:t>
      </w:r>
      <w:r w:rsidRPr="00236ADE">
        <w:rPr>
          <w:rFonts w:ascii="David" w:hAnsi="David" w:cs="David" w:hint="cs"/>
          <w:rtl/>
        </w:rPr>
        <w:tab/>
      </w:r>
      <w:r w:rsidRPr="00236ADE">
        <w:rPr>
          <w:rFonts w:ascii="David" w:hAnsi="David" w:cs="David" w:hint="cs"/>
          <w:b/>
          <w:bCs/>
          <w:u w:val="single"/>
          <w:rtl/>
        </w:rPr>
        <w:t>סמכויות של אפוטרופסות-</w:t>
      </w:r>
    </w:p>
    <w:p w:rsidR="00236ADE" w:rsidRDefault="00236ADE" w:rsidP="00236ADE">
      <w:pPr>
        <w:spacing w:line="240" w:lineRule="auto"/>
        <w:ind w:left="1440" w:hanging="720"/>
        <w:rPr>
          <w:rFonts w:ascii="David" w:hAnsi="David" w:cs="David"/>
          <w:rtl/>
        </w:rPr>
      </w:pPr>
      <w:r w:rsidRPr="00236ADE">
        <w:rPr>
          <w:rFonts w:ascii="David" w:hAnsi="David" w:cs="David" w:hint="cs"/>
          <w:rtl/>
        </w:rPr>
        <w:t>י.</w:t>
      </w:r>
      <w:r w:rsidRPr="00236ADE">
        <w:rPr>
          <w:rFonts w:ascii="David" w:hAnsi="David" w:cs="David" w:hint="cs"/>
          <w:rtl/>
        </w:rPr>
        <w:tab/>
      </w:r>
      <w:r>
        <w:rPr>
          <w:rFonts w:ascii="David" w:hAnsi="David" w:cs="David" w:hint="cs"/>
          <w:rtl/>
        </w:rPr>
        <w:t xml:space="preserve">הורי המשפחה האומנת ימונו אפוטרופוסים נוספים לפי חוק הכשרות המשפטית והאפוטרופסות, </w:t>
      </w:r>
      <w:proofErr w:type="spellStart"/>
      <w:r>
        <w:rPr>
          <w:rFonts w:ascii="David" w:hAnsi="David" w:cs="David" w:hint="cs"/>
          <w:rtl/>
        </w:rPr>
        <w:t>התשכ"ב</w:t>
      </w:r>
      <w:proofErr w:type="spellEnd"/>
      <w:r>
        <w:rPr>
          <w:rFonts w:ascii="David" w:hAnsi="David" w:cs="David" w:hint="cs"/>
          <w:rtl/>
        </w:rPr>
        <w:t xml:space="preserve">- 1962 לענייניו הרפואיים והחינוכיים של הקטין עם סמכויות בלעדיות. סמכויות אלו יתווספו לכלל הסמכויות הניתנות להורי האומנה מכוח הוראות ס' 43, התוספת הראשונה (סעיף 43) והתוספת </w:t>
      </w:r>
      <w:proofErr w:type="spellStart"/>
      <w:r>
        <w:rPr>
          <w:rFonts w:ascii="David" w:hAnsi="David" w:cs="David" w:hint="cs"/>
          <w:rtl/>
        </w:rPr>
        <w:t>השניה</w:t>
      </w:r>
      <w:proofErr w:type="spellEnd"/>
      <w:r>
        <w:rPr>
          <w:rFonts w:ascii="David" w:hAnsi="David" w:cs="David" w:hint="cs"/>
          <w:rtl/>
        </w:rPr>
        <w:t xml:space="preserve"> לחוק האומנה לילדים, תשע"ו- 2016. </w:t>
      </w:r>
    </w:p>
    <w:p w:rsidR="00236ADE" w:rsidRDefault="00236ADE" w:rsidP="00236ADE">
      <w:pPr>
        <w:spacing w:line="240" w:lineRule="auto"/>
        <w:ind w:left="1440" w:hanging="72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יא.</w:t>
      </w:r>
      <w:r>
        <w:rPr>
          <w:rFonts w:ascii="David" w:hAnsi="David" w:cs="David" w:hint="cs"/>
          <w:rtl/>
        </w:rPr>
        <w:tab/>
        <w:t xml:space="preserve">מוסכם, כי ההורים הביולוגים יקבלו דיווח אחת לשלושה חודשים על הנעשה בעניינו של הקטין </w:t>
      </w:r>
      <w:r>
        <w:rPr>
          <w:rFonts w:ascii="David" w:hAnsi="David" w:cs="David" w:hint="cs"/>
        </w:rPr>
        <w:t>XXX</w:t>
      </w:r>
      <w:r>
        <w:rPr>
          <w:rFonts w:ascii="David" w:hAnsi="David" w:cs="David" w:hint="cs"/>
          <w:rtl/>
        </w:rPr>
        <w:t xml:space="preserve"> במישור חייו השוטף באמצעות עו"ס המשפחה של ההורים הביולוגים. </w:t>
      </w:r>
    </w:p>
    <w:p w:rsidR="00236ADE" w:rsidRDefault="00236ADE" w:rsidP="00236ADE">
      <w:pPr>
        <w:spacing w:line="240" w:lineRule="auto"/>
        <w:ind w:left="1440" w:hanging="720"/>
        <w:rPr>
          <w:rFonts w:ascii="David" w:hAnsi="David" w:cs="David"/>
          <w:rtl/>
        </w:rPr>
      </w:pPr>
      <w:proofErr w:type="spellStart"/>
      <w:r>
        <w:rPr>
          <w:rFonts w:ascii="David" w:hAnsi="David" w:cs="David" w:hint="cs"/>
          <w:rtl/>
        </w:rPr>
        <w:t>יב</w:t>
      </w:r>
      <w:proofErr w:type="spellEnd"/>
      <w:r>
        <w:rPr>
          <w:rFonts w:ascii="David" w:hAnsi="David" w:cs="David" w:hint="cs"/>
          <w:rtl/>
        </w:rPr>
        <w:t>.</w:t>
      </w:r>
      <w:r>
        <w:rPr>
          <w:rFonts w:ascii="David" w:hAnsi="David" w:cs="David" w:hint="cs"/>
          <w:rtl/>
        </w:rPr>
        <w:tab/>
        <w:t xml:space="preserve">בעניינים רפואיים המצריכים אשפוז של הקטין, תועבר הודעה להורים הביולוגים מוקדם ככל האפשר. </w:t>
      </w:r>
    </w:p>
    <w:p w:rsidR="00236ADE" w:rsidRDefault="00236ADE" w:rsidP="00236ADE">
      <w:pPr>
        <w:spacing w:line="240" w:lineRule="auto"/>
        <w:ind w:left="1440" w:hanging="720"/>
        <w:rPr>
          <w:rFonts w:ascii="David" w:hAnsi="David" w:cs="David"/>
          <w:rtl/>
        </w:rPr>
      </w:pPr>
      <w:proofErr w:type="spellStart"/>
      <w:r>
        <w:rPr>
          <w:rFonts w:ascii="David" w:hAnsi="David" w:cs="David" w:hint="cs"/>
          <w:rtl/>
        </w:rPr>
        <w:t>יג</w:t>
      </w:r>
      <w:proofErr w:type="spellEnd"/>
      <w:r>
        <w:rPr>
          <w:rFonts w:ascii="David" w:hAnsi="David" w:cs="David" w:hint="cs"/>
          <w:rtl/>
        </w:rPr>
        <w:t>.</w:t>
      </w:r>
      <w:r>
        <w:rPr>
          <w:rFonts w:ascii="David" w:hAnsi="David" w:cs="David" w:hint="cs"/>
          <w:rtl/>
        </w:rPr>
        <w:tab/>
        <w:t xml:space="preserve">ימונה </w:t>
      </w:r>
      <w:proofErr w:type="spellStart"/>
      <w:r>
        <w:rPr>
          <w:rFonts w:ascii="David" w:hAnsi="David" w:cs="David" w:hint="cs"/>
          <w:rtl/>
        </w:rPr>
        <w:t>אפוטורופוס</w:t>
      </w:r>
      <w:proofErr w:type="spellEnd"/>
      <w:r>
        <w:rPr>
          <w:rFonts w:ascii="David" w:hAnsi="David" w:cs="David" w:hint="cs"/>
          <w:rtl/>
        </w:rPr>
        <w:t xml:space="preserve"> חיצוני לרכושו של הקטין עם סמכויות בלעדיות (ובכפוף להוראות חוק האומנה בעניין).</w:t>
      </w:r>
    </w:p>
    <w:p w:rsidR="00236ADE" w:rsidRDefault="00236ADE" w:rsidP="00236ADE">
      <w:pPr>
        <w:spacing w:line="240" w:lineRule="auto"/>
        <w:ind w:left="1440" w:hanging="72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יד.</w:t>
      </w:r>
      <w:r>
        <w:rPr>
          <w:rFonts w:ascii="David" w:hAnsi="David" w:cs="David" w:hint="cs"/>
          <w:rtl/>
        </w:rPr>
        <w:tab/>
        <w:t xml:space="preserve">לשמו הפרטי של הקטין יתווסף השם </w:t>
      </w:r>
      <w:r>
        <w:rPr>
          <w:rFonts w:ascii="David" w:hAnsi="David" w:cs="David" w:hint="cs"/>
        </w:rPr>
        <w:t>XXX</w:t>
      </w:r>
      <w:r>
        <w:rPr>
          <w:rFonts w:ascii="David" w:hAnsi="David" w:cs="David" w:hint="cs"/>
          <w:rtl/>
        </w:rPr>
        <w:t xml:space="preserve"> כשם שני כך מעתה הוא ייקרא "</w:t>
      </w:r>
      <w:r>
        <w:rPr>
          <w:rFonts w:ascii="David" w:hAnsi="David" w:cs="David" w:hint="cs"/>
        </w:rPr>
        <w:t>XXXXX XXX</w:t>
      </w:r>
      <w:r>
        <w:rPr>
          <w:rFonts w:ascii="David" w:hAnsi="David" w:cs="David" w:hint="cs"/>
          <w:rtl/>
        </w:rPr>
        <w:t xml:space="preserve">" ובסדר זה בלבד. </w:t>
      </w:r>
    </w:p>
    <w:p w:rsidR="00236ADE" w:rsidRDefault="00236ADE" w:rsidP="00236ADE">
      <w:pPr>
        <w:spacing w:line="240" w:lineRule="auto"/>
        <w:ind w:left="1440" w:hanging="72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טו.</w:t>
      </w:r>
      <w:r>
        <w:rPr>
          <w:rFonts w:ascii="David" w:hAnsi="David" w:cs="David" w:hint="cs"/>
          <w:rtl/>
        </w:rPr>
        <w:tab/>
        <w:t xml:space="preserve">מובהר כי הורי משפחת האומנה לא יהיו מוסמכים לשנות את שם המשפחה של הקטין אלא באישור בית המשפט המוסמך. </w:t>
      </w:r>
    </w:p>
    <w:p w:rsidR="00236ADE" w:rsidRDefault="00236ADE" w:rsidP="00236ADE">
      <w:pPr>
        <w:spacing w:line="240" w:lineRule="auto"/>
        <w:ind w:left="1440" w:hanging="720"/>
        <w:rPr>
          <w:rFonts w:ascii="David" w:hAnsi="David" w:cs="David"/>
          <w:rtl/>
        </w:rPr>
      </w:pPr>
      <w:proofErr w:type="spellStart"/>
      <w:r>
        <w:rPr>
          <w:rFonts w:ascii="David" w:hAnsi="David" w:cs="David" w:hint="cs"/>
          <w:rtl/>
        </w:rPr>
        <w:t>טז</w:t>
      </w:r>
      <w:proofErr w:type="spellEnd"/>
      <w:r>
        <w:rPr>
          <w:rFonts w:ascii="David" w:hAnsi="David" w:cs="David" w:hint="cs"/>
          <w:rtl/>
        </w:rPr>
        <w:t>.</w:t>
      </w:r>
      <w:r>
        <w:rPr>
          <w:rFonts w:ascii="David" w:hAnsi="David" w:cs="David" w:hint="cs"/>
          <w:rtl/>
        </w:rPr>
        <w:tab/>
        <w:t xml:space="preserve">נוכח העובדה כי משפחת האומנה הינה חסויה, יוגשו בפני ביהמ"ש הנכבד צווים לחתימה בהתאם במסגרת תיק נפרד. </w:t>
      </w:r>
    </w:p>
    <w:p w:rsidR="00236ADE" w:rsidRDefault="00236ADE" w:rsidP="00236ADE">
      <w:pPr>
        <w:spacing w:line="240" w:lineRule="auto"/>
        <w:ind w:left="720" w:hanging="72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3.</w:t>
      </w:r>
      <w:r>
        <w:rPr>
          <w:rFonts w:ascii="David" w:hAnsi="David" w:cs="David" w:hint="cs"/>
          <w:rtl/>
        </w:rPr>
        <w:tab/>
        <w:t xml:space="preserve">מובהר כי מנגנון זה כפוף לטובתו של הקטין </w:t>
      </w:r>
      <w:r>
        <w:rPr>
          <w:rFonts w:ascii="David" w:hAnsi="David" w:cs="David" w:hint="cs"/>
        </w:rPr>
        <w:t>XXX</w:t>
      </w:r>
      <w:r>
        <w:rPr>
          <w:rFonts w:ascii="David" w:hAnsi="David" w:cs="David" w:hint="cs"/>
          <w:rtl/>
        </w:rPr>
        <w:t xml:space="preserve"> וכי במידה ויחול שינוי במצבו ו/או בצרכיו של הקטין </w:t>
      </w:r>
      <w:r>
        <w:rPr>
          <w:rFonts w:ascii="David" w:hAnsi="David" w:cs="David"/>
        </w:rPr>
        <w:t xml:space="preserve">XXX </w:t>
      </w:r>
      <w:r>
        <w:rPr>
          <w:rFonts w:ascii="David" w:hAnsi="David" w:cs="David" w:hint="cs"/>
          <w:rtl/>
        </w:rPr>
        <w:t xml:space="preserve"> ו/או בטובתו, ניתן יהא לפנות לביהמ"ש לענייני משפחה בנושא זה. </w:t>
      </w:r>
    </w:p>
    <w:p w:rsidR="00236ADE" w:rsidRDefault="00236ADE" w:rsidP="00236ADE">
      <w:pPr>
        <w:spacing w:line="240" w:lineRule="auto"/>
        <w:ind w:left="720" w:hanging="720"/>
        <w:rPr>
          <w:rFonts w:ascii="David" w:hAnsi="David" w:cs="David"/>
          <w:rtl/>
        </w:rPr>
      </w:pPr>
      <w:r>
        <w:rPr>
          <w:rFonts w:ascii="David" w:hAnsi="David" w:cs="David" w:hint="cs"/>
          <w:rtl/>
        </w:rPr>
        <w:t>4.</w:t>
      </w:r>
      <w:r>
        <w:rPr>
          <w:rFonts w:ascii="David" w:hAnsi="David" w:cs="David" w:hint="cs"/>
          <w:rtl/>
        </w:rPr>
        <w:tab/>
        <w:t xml:space="preserve">בכפוף למתן תוקף של פס"ד להסכמות הצדדים, ב"כ </w:t>
      </w:r>
      <w:proofErr w:type="spellStart"/>
      <w:r>
        <w:rPr>
          <w:rFonts w:ascii="David" w:hAnsi="David" w:cs="David" w:hint="cs"/>
          <w:rtl/>
        </w:rPr>
        <w:t>היועהמ"ש</w:t>
      </w:r>
      <w:proofErr w:type="spellEnd"/>
      <w:r>
        <w:rPr>
          <w:rFonts w:ascii="David" w:hAnsi="David" w:cs="David" w:hint="cs"/>
          <w:rtl/>
        </w:rPr>
        <w:t xml:space="preserve"> לממשלה תבקש למחוק את הבקשה להכריז על הקטין </w:t>
      </w:r>
      <w:r>
        <w:rPr>
          <w:rFonts w:ascii="David" w:hAnsi="David" w:cs="David" w:hint="cs"/>
        </w:rPr>
        <w:t>XXX</w:t>
      </w:r>
      <w:r>
        <w:rPr>
          <w:rFonts w:ascii="David" w:hAnsi="David" w:cs="David" w:hint="cs"/>
          <w:rtl/>
        </w:rPr>
        <w:t xml:space="preserve"> כבר אימוץ כלפי הוריו הביולוגים וביהמ"ש הנכבד מתבקש להורות על כך. </w:t>
      </w:r>
    </w:p>
    <w:p w:rsidR="00236ADE" w:rsidRPr="00236ADE" w:rsidRDefault="00236ADE" w:rsidP="00236ADE">
      <w:pPr>
        <w:spacing w:line="240" w:lineRule="auto"/>
        <w:rPr>
          <w:rFonts w:ascii="David" w:hAnsi="David" w:cs="David"/>
          <w:b/>
          <w:bCs/>
          <w:rtl/>
        </w:rPr>
      </w:pPr>
    </w:p>
    <w:p w:rsidR="00236ADE" w:rsidRPr="00236ADE" w:rsidRDefault="00236ADE" w:rsidP="00236ADE">
      <w:pPr>
        <w:spacing w:line="240" w:lineRule="auto"/>
        <w:rPr>
          <w:rFonts w:ascii="David" w:hAnsi="David" w:cs="David"/>
          <w:b/>
          <w:bCs/>
          <w:rtl/>
        </w:rPr>
      </w:pPr>
      <w:r w:rsidRPr="00236ADE">
        <w:rPr>
          <w:rFonts w:ascii="David" w:hAnsi="David" w:cs="David" w:hint="cs"/>
          <w:b/>
          <w:bCs/>
          <w:rtl/>
        </w:rPr>
        <w:t xml:space="preserve">   ___________________  </w:t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 w:hint="cs"/>
          <w:b/>
          <w:bCs/>
          <w:rtl/>
        </w:rPr>
        <w:t>_____________________</w:t>
      </w:r>
    </w:p>
    <w:p w:rsidR="00236ADE" w:rsidRPr="00236ADE" w:rsidRDefault="00236ADE" w:rsidP="00236ADE">
      <w:pPr>
        <w:spacing w:line="240" w:lineRule="auto"/>
        <w:rPr>
          <w:rFonts w:ascii="David" w:hAnsi="David" w:cs="David"/>
          <w:b/>
          <w:bCs/>
          <w:rtl/>
        </w:rPr>
      </w:pPr>
      <w:r w:rsidRPr="00236ADE">
        <w:rPr>
          <w:rFonts w:ascii="David" w:hAnsi="David" w:cs="David" w:hint="cs"/>
          <w:b/>
          <w:bCs/>
          <w:rtl/>
        </w:rPr>
        <w:t xml:space="preserve"> נסרין </w:t>
      </w:r>
      <w:proofErr w:type="spellStart"/>
      <w:r w:rsidRPr="00236ADE">
        <w:rPr>
          <w:rFonts w:ascii="David" w:hAnsi="David" w:cs="David" w:hint="cs"/>
          <w:b/>
          <w:bCs/>
          <w:rtl/>
        </w:rPr>
        <w:t>נאסראלדין</w:t>
      </w:r>
      <w:proofErr w:type="spellEnd"/>
      <w:r w:rsidRPr="00236ADE">
        <w:rPr>
          <w:rFonts w:ascii="David" w:hAnsi="David" w:cs="David" w:hint="cs"/>
          <w:b/>
          <w:bCs/>
          <w:rtl/>
        </w:rPr>
        <w:t xml:space="preserve"> </w:t>
      </w:r>
      <w:proofErr w:type="spellStart"/>
      <w:r w:rsidRPr="00236ADE">
        <w:rPr>
          <w:rFonts w:ascii="David" w:hAnsi="David" w:cs="David" w:hint="cs"/>
          <w:b/>
          <w:bCs/>
          <w:rtl/>
        </w:rPr>
        <w:t>נאשף</w:t>
      </w:r>
      <w:proofErr w:type="spellEnd"/>
      <w:r w:rsidRPr="00236ADE">
        <w:rPr>
          <w:rFonts w:ascii="David" w:hAnsi="David" w:cs="David" w:hint="cs"/>
          <w:b/>
          <w:bCs/>
          <w:rtl/>
        </w:rPr>
        <w:t>, עו"ד</w:t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 w:hint="cs"/>
          <w:b/>
          <w:bCs/>
          <w:rtl/>
        </w:rPr>
        <w:t xml:space="preserve">         מיכל שויקה, עו"ד</w:t>
      </w:r>
    </w:p>
    <w:p w:rsidR="00236ADE" w:rsidRPr="00236ADE" w:rsidRDefault="00236ADE" w:rsidP="00236ADE">
      <w:pPr>
        <w:spacing w:line="240" w:lineRule="auto"/>
        <w:rPr>
          <w:rFonts w:ascii="David" w:hAnsi="David" w:cs="David"/>
          <w:b/>
          <w:bCs/>
          <w:rtl/>
        </w:rPr>
      </w:pPr>
      <w:r w:rsidRPr="00236ADE">
        <w:rPr>
          <w:rFonts w:ascii="David" w:hAnsi="David" w:cs="David" w:hint="cs"/>
          <w:b/>
          <w:bCs/>
          <w:rtl/>
        </w:rPr>
        <w:t>ב"כ היועצת המשפטית לממשלה</w:t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 w:hint="cs"/>
          <w:b/>
          <w:bCs/>
          <w:rtl/>
        </w:rPr>
        <w:t>ב"כ המשיב</w:t>
      </w:r>
    </w:p>
    <w:p w:rsidR="00236ADE" w:rsidRPr="00236ADE" w:rsidRDefault="00236ADE" w:rsidP="00236ADE">
      <w:pPr>
        <w:spacing w:line="240" w:lineRule="auto"/>
        <w:rPr>
          <w:rFonts w:ascii="David" w:hAnsi="David" w:cs="David"/>
          <w:b/>
          <w:bCs/>
          <w:rtl/>
        </w:rPr>
      </w:pPr>
    </w:p>
    <w:p w:rsidR="00236ADE" w:rsidRPr="00236ADE" w:rsidRDefault="00236ADE" w:rsidP="00236ADE">
      <w:pPr>
        <w:spacing w:line="240" w:lineRule="auto"/>
        <w:rPr>
          <w:rFonts w:ascii="David" w:hAnsi="David" w:cs="David"/>
          <w:b/>
          <w:bCs/>
          <w:rtl/>
        </w:rPr>
      </w:pPr>
      <w:r w:rsidRPr="00236ADE">
        <w:rPr>
          <w:rFonts w:ascii="David" w:hAnsi="David" w:cs="David" w:hint="cs"/>
          <w:b/>
          <w:bCs/>
          <w:rtl/>
        </w:rPr>
        <w:t xml:space="preserve">    ___________________</w:t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 w:hint="cs"/>
          <w:b/>
          <w:bCs/>
          <w:rtl/>
        </w:rPr>
        <w:t>______________________</w:t>
      </w:r>
    </w:p>
    <w:p w:rsidR="00236ADE" w:rsidRPr="00236ADE" w:rsidRDefault="00236ADE" w:rsidP="00236ADE">
      <w:pPr>
        <w:spacing w:line="240" w:lineRule="auto"/>
        <w:rPr>
          <w:rFonts w:ascii="David" w:hAnsi="David" w:cs="David"/>
          <w:b/>
          <w:bCs/>
          <w:rtl/>
        </w:rPr>
      </w:pPr>
      <w:r w:rsidRPr="00236ADE">
        <w:rPr>
          <w:rFonts w:ascii="David" w:hAnsi="David" w:cs="David" w:hint="cs"/>
          <w:b/>
          <w:bCs/>
          <w:rtl/>
        </w:rPr>
        <w:t xml:space="preserve">           גילה ברזילי, עו"ד</w:t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 w:hint="cs"/>
          <w:b/>
          <w:bCs/>
          <w:rtl/>
        </w:rPr>
        <w:t xml:space="preserve">          עמית לוי, עו"ד</w:t>
      </w:r>
    </w:p>
    <w:p w:rsidR="001079D3" w:rsidRDefault="00236ADE" w:rsidP="00236ADE">
      <w:pPr>
        <w:spacing w:line="240" w:lineRule="auto"/>
        <w:ind w:firstLine="720"/>
        <w:rPr>
          <w:rFonts w:ascii="David" w:hAnsi="David" w:cs="David"/>
          <w:b/>
          <w:bCs/>
          <w:rtl/>
        </w:rPr>
      </w:pPr>
      <w:r w:rsidRPr="00236ADE">
        <w:rPr>
          <w:rFonts w:ascii="David" w:hAnsi="David" w:cs="David" w:hint="cs"/>
          <w:b/>
          <w:bCs/>
          <w:rtl/>
        </w:rPr>
        <w:t>ב"כ המשיבה</w:t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/>
          <w:b/>
          <w:bCs/>
          <w:rtl/>
        </w:rPr>
        <w:tab/>
      </w:r>
      <w:r w:rsidRPr="00236ADE">
        <w:rPr>
          <w:rFonts w:ascii="David" w:hAnsi="David" w:cs="David" w:hint="cs"/>
          <w:b/>
          <w:bCs/>
          <w:rtl/>
        </w:rPr>
        <w:t xml:space="preserve">  האפוטרופוס לדין לקטין</w:t>
      </w:r>
    </w:p>
    <w:p w:rsidR="001079D3" w:rsidRDefault="001079D3">
      <w:pPr>
        <w:bidi w:val="0"/>
        <w:rPr>
          <w:rFonts w:ascii="David" w:hAnsi="David" w:cs="David"/>
          <w:b/>
          <w:bCs/>
          <w:rtl/>
        </w:rPr>
      </w:pPr>
      <w:r>
        <w:rPr>
          <w:rFonts w:ascii="David" w:hAnsi="David" w:cs="David"/>
          <w:b/>
          <w:bCs/>
          <w:rtl/>
        </w:rPr>
        <w:br w:type="page"/>
      </w:r>
    </w:p>
    <w:p w:rsidR="001079D3" w:rsidRPr="001079D3" w:rsidRDefault="001079D3" w:rsidP="001079D3">
      <w:pPr>
        <w:spacing w:after="0" w:line="240" w:lineRule="auto"/>
        <w:jc w:val="center"/>
        <w:rPr>
          <w:rFonts w:ascii="Times New Roman" w:eastAsia="Times New Roman" w:hAnsi="Times New Roman" w:cs="David"/>
          <w:b/>
          <w:bCs/>
          <w:noProof/>
          <w:sz w:val="20"/>
          <w:szCs w:val="24"/>
          <w:lang w:eastAsia="he-IL"/>
        </w:rPr>
      </w:pPr>
      <w:r w:rsidRPr="001079D3">
        <w:rPr>
          <w:rFonts w:ascii="Times New Roman" w:eastAsia="Times New Roman" w:hAnsi="Times New Roman" w:cs="David"/>
          <w:b/>
          <w:bCs/>
          <w:noProof/>
          <w:sz w:val="20"/>
          <w:szCs w:val="24"/>
          <w:rtl/>
        </w:rPr>
        <w:lastRenderedPageBreak/>
        <w:drawing>
          <wp:inline distT="0" distB="0" distL="0" distR="0">
            <wp:extent cx="437515" cy="457200"/>
            <wp:effectExtent l="0" t="0" r="635" b="0"/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9D3">
        <w:rPr>
          <w:rFonts w:ascii="Times New Roman" w:eastAsia="Times New Roman" w:hAnsi="Times New Roman" w:cs="David"/>
          <w:b/>
          <w:bCs/>
          <w:noProof/>
          <w:sz w:val="20"/>
          <w:szCs w:val="24"/>
          <w:lang w:eastAsia="he-IL"/>
        </w:rPr>
        <w:t xml:space="preserve">    </w:t>
      </w:r>
    </w:p>
    <w:p w:rsidR="001079D3" w:rsidRPr="001079D3" w:rsidRDefault="001079D3" w:rsidP="001079D3">
      <w:pPr>
        <w:spacing w:after="0" w:line="240" w:lineRule="auto"/>
        <w:jc w:val="center"/>
        <w:rPr>
          <w:rFonts w:ascii="Times New Roman" w:eastAsia="Times New Roman" w:hAnsi="Times New Roman" w:cs="David"/>
          <w:b/>
          <w:bCs/>
          <w:noProof/>
          <w:sz w:val="20"/>
          <w:szCs w:val="24"/>
          <w:rtl/>
          <w:lang w:eastAsia="he-IL"/>
        </w:rPr>
      </w:pPr>
      <w:r w:rsidRPr="001079D3">
        <w:rPr>
          <w:rFonts w:ascii="Times New Roman" w:eastAsia="Times New Roman" w:hAnsi="Times New Roman" w:cs="David"/>
          <w:b/>
          <w:bCs/>
          <w:noProof/>
          <w:sz w:val="20"/>
          <w:szCs w:val="32"/>
          <w:rtl/>
          <w:lang w:eastAsia="he-IL"/>
        </w:rPr>
        <w:t>בתי המשפט</w:t>
      </w:r>
      <w:r w:rsidRPr="001079D3">
        <w:rPr>
          <w:rFonts w:ascii="Times New Roman" w:eastAsia="Times New Roman" w:hAnsi="Times New Roman" w:cs="David"/>
          <w:b/>
          <w:bCs/>
          <w:noProof/>
          <w:sz w:val="20"/>
          <w:szCs w:val="24"/>
          <w:rtl/>
          <w:lang w:eastAsia="he-IL"/>
        </w:rPr>
        <w:t xml:space="preserve"> </w:t>
      </w:r>
    </w:p>
    <w:p w:rsidR="001079D3" w:rsidRPr="001079D3" w:rsidRDefault="001079D3" w:rsidP="001079D3">
      <w:pPr>
        <w:spacing w:after="0" w:line="240" w:lineRule="auto"/>
        <w:jc w:val="center"/>
        <w:rPr>
          <w:rFonts w:ascii="Times New Roman" w:eastAsia="Times New Roman" w:hAnsi="Times New Roman" w:cs="David"/>
          <w:b/>
          <w:bCs/>
          <w:noProof/>
          <w:sz w:val="20"/>
          <w:szCs w:val="24"/>
          <w:rtl/>
          <w:lang w:eastAsia="he-IL"/>
        </w:rPr>
      </w:pPr>
    </w:p>
    <w:tbl>
      <w:tblPr>
        <w:bidiVisual/>
        <w:tblW w:w="8506" w:type="dxa"/>
        <w:tblInd w:w="57" w:type="dxa"/>
        <w:tblLayout w:type="fixed"/>
        <w:tblLook w:val="0000" w:firstRow="0" w:lastRow="0" w:firstColumn="0" w:lastColumn="0" w:noHBand="0" w:noVBand="0"/>
      </w:tblPr>
      <w:tblGrid>
        <w:gridCol w:w="851"/>
        <w:gridCol w:w="4706"/>
        <w:gridCol w:w="964"/>
        <w:gridCol w:w="1985"/>
      </w:tblGrid>
      <w:tr w:rsidR="001079D3" w:rsidRPr="001079D3" w:rsidTr="00C70CAD">
        <w:trPr>
          <w:cantSplit/>
          <w:trHeight w:val="195"/>
        </w:trPr>
        <w:tc>
          <w:tcPr>
            <w:tcW w:w="8506" w:type="dxa"/>
            <w:gridSpan w:val="4"/>
          </w:tcPr>
          <w:p w:rsidR="001079D3" w:rsidRPr="001079D3" w:rsidRDefault="001079D3" w:rsidP="001079D3">
            <w:pPr>
              <w:spacing w:after="0" w:line="240" w:lineRule="auto"/>
              <w:jc w:val="center"/>
              <w:rPr>
                <w:rFonts w:ascii="Times New Roman" w:eastAsia="Times New Roman" w:hAnsi="Times New Roman" w:cs="David"/>
                <w:b/>
                <w:bCs/>
                <w:noProof/>
                <w:spacing w:val="110"/>
                <w:sz w:val="28"/>
                <w:szCs w:val="28"/>
                <w:lang w:eastAsia="he-IL"/>
              </w:rPr>
            </w:pPr>
            <w:bookmarkStart w:id="0" w:name="בדלתיים_סגורות" w:colFirst="0" w:colLast="0"/>
            <w:r w:rsidRPr="001079D3">
              <w:rPr>
                <w:rFonts w:ascii="Times New Roman" w:eastAsia="Times New Roman" w:hAnsi="Times New Roman" w:cs="David"/>
                <w:b/>
                <w:bCs/>
                <w:noProof/>
                <w:spacing w:val="110"/>
                <w:sz w:val="28"/>
                <w:szCs w:val="28"/>
                <w:rtl/>
                <w:lang w:eastAsia="he-IL"/>
              </w:rPr>
              <w:t>בדלתיים סגורות</w:t>
            </w:r>
          </w:p>
        </w:tc>
      </w:tr>
      <w:tr w:rsidR="001079D3" w:rsidRPr="001079D3" w:rsidTr="00C70CAD">
        <w:trPr>
          <w:cantSplit/>
          <w:trHeight w:val="195"/>
        </w:trPr>
        <w:tc>
          <w:tcPr>
            <w:tcW w:w="5557" w:type="dxa"/>
            <w:gridSpan w:val="2"/>
            <w:vMerge w:val="restart"/>
          </w:tcPr>
          <w:p w:rsidR="001079D3" w:rsidRPr="001079D3" w:rsidRDefault="001079D3" w:rsidP="001079D3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bookmarkStart w:id="1" w:name="בית_משפט" w:colFirst="0" w:colLast="0"/>
            <w:bookmarkStart w:id="2" w:name="זיהוי_תיק" w:colFirst="1" w:colLast="1"/>
            <w:bookmarkEnd w:id="0"/>
            <w:r w:rsidRPr="001079D3"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rtl/>
                <w:lang w:eastAsia="he-IL"/>
              </w:rPr>
              <w:t>בית משפט לעניני משפחה - חיפ</w:t>
            </w: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ה</w:t>
            </w:r>
          </w:p>
        </w:tc>
        <w:tc>
          <w:tcPr>
            <w:tcW w:w="2949" w:type="dxa"/>
            <w:gridSpan w:val="2"/>
          </w:tcPr>
          <w:p w:rsidR="001079D3" w:rsidRPr="001079D3" w:rsidRDefault="001079D3" w:rsidP="001079D3">
            <w:pPr>
              <w:spacing w:after="0" w:line="36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rtl/>
                <w:lang w:eastAsia="he-IL"/>
              </w:rPr>
            </w:pP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אמצ 47/19</w:t>
            </w:r>
          </w:p>
          <w:p w:rsidR="001079D3" w:rsidRPr="001079D3" w:rsidRDefault="001079D3" w:rsidP="001079D3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34627-07-19</w:t>
            </w:r>
          </w:p>
        </w:tc>
      </w:tr>
      <w:tr w:rsidR="001079D3" w:rsidRPr="001079D3" w:rsidTr="00C70CAD">
        <w:trPr>
          <w:cantSplit/>
          <w:trHeight w:val="195"/>
        </w:trPr>
        <w:tc>
          <w:tcPr>
            <w:tcW w:w="5557" w:type="dxa"/>
            <w:gridSpan w:val="2"/>
            <w:vMerge/>
          </w:tcPr>
          <w:p w:rsidR="001079D3" w:rsidRPr="001079D3" w:rsidRDefault="001079D3" w:rsidP="001079D3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bookmarkStart w:id="3" w:name="תיק_עיקרי" w:colFirst="1" w:colLast="1"/>
            <w:bookmarkEnd w:id="1"/>
            <w:bookmarkEnd w:id="2"/>
          </w:p>
        </w:tc>
        <w:tc>
          <w:tcPr>
            <w:tcW w:w="2949" w:type="dxa"/>
            <w:gridSpan w:val="2"/>
          </w:tcPr>
          <w:p w:rsidR="001079D3" w:rsidRPr="001079D3" w:rsidRDefault="001079D3" w:rsidP="001079D3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</w:p>
        </w:tc>
      </w:tr>
      <w:tr w:rsidR="001079D3" w:rsidRPr="001079D3" w:rsidTr="00C70CAD">
        <w:trPr>
          <w:cantSplit/>
          <w:trHeight w:val="286"/>
        </w:trPr>
        <w:tc>
          <w:tcPr>
            <w:tcW w:w="851" w:type="dxa"/>
          </w:tcPr>
          <w:p w:rsidR="001079D3" w:rsidRPr="001079D3" w:rsidRDefault="001079D3" w:rsidP="001079D3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bookmarkStart w:id="4" w:name="תאריך" w:colFirst="3" w:colLast="3"/>
            <w:bookmarkStart w:id="5" w:name="שם_שופט" w:colFirst="1" w:colLast="1"/>
            <w:bookmarkEnd w:id="3"/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בפני:</w:t>
            </w:r>
          </w:p>
        </w:tc>
        <w:tc>
          <w:tcPr>
            <w:tcW w:w="4706" w:type="dxa"/>
          </w:tcPr>
          <w:p w:rsidR="001079D3" w:rsidRPr="001079D3" w:rsidRDefault="001079D3" w:rsidP="001079D3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rtl/>
                <w:lang w:eastAsia="he-IL"/>
              </w:rPr>
            </w:pPr>
            <w:r w:rsidRPr="001079D3"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rtl/>
                <w:lang w:eastAsia="he-IL"/>
              </w:rPr>
              <w:t>כ</w:t>
            </w: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 xml:space="preserve">בוד השופטת </w:t>
            </w:r>
            <w:r w:rsidRPr="001079D3"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rtl/>
                <w:lang w:eastAsia="he-IL"/>
              </w:rPr>
              <w:t>שושנה ברגר</w:t>
            </w: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 xml:space="preserve">, </w:t>
            </w:r>
          </w:p>
          <w:p w:rsidR="001079D3" w:rsidRPr="001079D3" w:rsidRDefault="001079D3" w:rsidP="001079D3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שופטת בכירה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1079D3" w:rsidRPr="001079D3" w:rsidRDefault="001079D3" w:rsidP="001079D3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תאריך:</w:t>
            </w:r>
          </w:p>
        </w:tc>
        <w:tc>
          <w:tcPr>
            <w:tcW w:w="1985" w:type="dxa"/>
          </w:tcPr>
          <w:p w:rsidR="001079D3" w:rsidRPr="001079D3" w:rsidRDefault="001079D3" w:rsidP="001079D3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06/02/2023</w:t>
            </w:r>
          </w:p>
        </w:tc>
      </w:tr>
      <w:bookmarkEnd w:id="4"/>
      <w:bookmarkEnd w:id="5"/>
    </w:tbl>
    <w:p w:rsidR="001079D3" w:rsidRPr="001079D3" w:rsidRDefault="001079D3" w:rsidP="001079D3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David"/>
          <w:b/>
          <w:bCs/>
          <w:snapToGrid w:val="0"/>
          <w:sz w:val="24"/>
          <w:szCs w:val="24"/>
          <w:rtl/>
          <w:lang w:eastAsia="he-IL"/>
        </w:rPr>
      </w:pPr>
    </w:p>
    <w:tbl>
      <w:tblPr>
        <w:bidiVisual/>
        <w:tblW w:w="8591" w:type="dxa"/>
        <w:tblInd w:w="5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62"/>
        <w:gridCol w:w="3600"/>
        <w:gridCol w:w="1220"/>
        <w:gridCol w:w="2409"/>
      </w:tblGrid>
      <w:tr w:rsidR="001079D3" w:rsidTr="00C70CAD">
        <w:tc>
          <w:tcPr>
            <w:tcW w:w="1362" w:type="dxa"/>
          </w:tcPr>
          <w:p w:rsidR="001079D3" w:rsidRDefault="001079D3" w:rsidP="00C70CAD">
            <w:pPr>
              <w:pStyle w:val="a6"/>
              <w:rPr>
                <w:szCs w:val="26"/>
                <w:u w:val="single"/>
                <w:rtl/>
              </w:rPr>
            </w:pPr>
            <w:bookmarkStart w:id="6" w:name="שם_א" w:colFirst="1" w:colLast="1"/>
            <w:r>
              <w:rPr>
                <w:u w:val="single"/>
                <w:rtl/>
              </w:rPr>
              <w:t>בעניין</w:t>
            </w:r>
            <w:r>
              <w:rPr>
                <w:rtl/>
              </w:rPr>
              <w:t>:</w:t>
            </w:r>
          </w:p>
        </w:tc>
        <w:tc>
          <w:tcPr>
            <w:tcW w:w="4820" w:type="dxa"/>
            <w:gridSpan w:val="2"/>
          </w:tcPr>
          <w:p w:rsidR="001079D3" w:rsidRDefault="001079D3" w:rsidP="00C70CAD">
            <w:pPr>
              <w:pStyle w:val="a6"/>
              <w:rPr>
                <w:rtl/>
              </w:rPr>
            </w:pPr>
            <w:r>
              <w:rPr>
                <w:rFonts w:hint="cs"/>
              </w:rPr>
              <w:t>XXXXX XXXX</w:t>
            </w:r>
            <w:r>
              <w:rPr>
                <w:rFonts w:hint="cs"/>
                <w:rtl/>
              </w:rPr>
              <w:t xml:space="preserve"> ת.ז </w:t>
            </w:r>
            <w:r>
              <w:rPr>
                <w:rFonts w:hint="cs"/>
              </w:rPr>
              <w:t>XXXXXXX</w:t>
            </w:r>
          </w:p>
        </w:tc>
        <w:tc>
          <w:tcPr>
            <w:tcW w:w="2409" w:type="dxa"/>
          </w:tcPr>
          <w:p w:rsidR="001079D3" w:rsidRPr="004F649F" w:rsidRDefault="001079D3" w:rsidP="00C70CAD">
            <w:pPr>
              <w:pStyle w:val="a6"/>
              <w:rPr>
                <w:u w:val="single"/>
                <w:rtl/>
              </w:rPr>
            </w:pPr>
            <w:r w:rsidRPr="004F649F">
              <w:rPr>
                <w:rFonts w:hint="cs"/>
                <w:u w:val="single"/>
                <w:rtl/>
              </w:rPr>
              <w:t>הקטין</w:t>
            </w:r>
          </w:p>
        </w:tc>
      </w:tr>
      <w:tr w:rsidR="001079D3" w:rsidTr="00C70CAD">
        <w:tc>
          <w:tcPr>
            <w:tcW w:w="1362" w:type="dxa"/>
          </w:tcPr>
          <w:p w:rsidR="001079D3" w:rsidRDefault="001079D3" w:rsidP="00C70CAD">
            <w:pPr>
              <w:pStyle w:val="a6"/>
              <w:rPr>
                <w:szCs w:val="26"/>
                <w:u w:val="single"/>
                <w:rtl/>
              </w:rPr>
            </w:pPr>
            <w:bookmarkStart w:id="7" w:name="כינוי_א" w:colFirst="3" w:colLast="3"/>
            <w:bookmarkStart w:id="8" w:name="בא_כוח_א" w:colFirst="2" w:colLast="2"/>
            <w:bookmarkEnd w:id="6"/>
            <w:r>
              <w:rPr>
                <w:rFonts w:hint="cs"/>
                <w:szCs w:val="26"/>
                <w:u w:val="single"/>
                <w:rtl/>
              </w:rPr>
              <w:t>ובעניין:</w:t>
            </w:r>
          </w:p>
        </w:tc>
        <w:tc>
          <w:tcPr>
            <w:tcW w:w="3600" w:type="dxa"/>
          </w:tcPr>
          <w:p w:rsidR="001079D3" w:rsidRDefault="001079D3" w:rsidP="00C70CAD">
            <w:pPr>
              <w:pStyle w:val="a6"/>
              <w:rPr>
                <w:rtl/>
              </w:rPr>
            </w:pPr>
            <w:r>
              <w:rPr>
                <w:rFonts w:hint="cs"/>
                <w:rtl/>
              </w:rPr>
              <w:t>היועץ המשפטי לממשלה</w:t>
            </w:r>
          </w:p>
        </w:tc>
        <w:tc>
          <w:tcPr>
            <w:tcW w:w="1220" w:type="dxa"/>
          </w:tcPr>
          <w:p w:rsidR="001079D3" w:rsidRDefault="001079D3" w:rsidP="00C70CAD">
            <w:pPr>
              <w:pStyle w:val="a6"/>
              <w:rPr>
                <w:rtl/>
              </w:rPr>
            </w:pPr>
          </w:p>
        </w:tc>
        <w:tc>
          <w:tcPr>
            <w:tcW w:w="2409" w:type="dxa"/>
          </w:tcPr>
          <w:p w:rsidR="001079D3" w:rsidRPr="004F649F" w:rsidRDefault="001079D3" w:rsidP="00C70CAD">
            <w:pPr>
              <w:pStyle w:val="a6"/>
              <w:rPr>
                <w:u w:val="single"/>
                <w:rtl/>
              </w:rPr>
            </w:pPr>
            <w:r w:rsidRPr="004F649F">
              <w:rPr>
                <w:rFonts w:hint="cs"/>
                <w:u w:val="single"/>
                <w:rtl/>
              </w:rPr>
              <w:t>המבקש</w:t>
            </w:r>
          </w:p>
        </w:tc>
      </w:tr>
      <w:bookmarkEnd w:id="7"/>
      <w:bookmarkEnd w:id="8"/>
      <w:tr w:rsidR="001079D3" w:rsidTr="00C70CAD">
        <w:tc>
          <w:tcPr>
            <w:tcW w:w="1362" w:type="dxa"/>
          </w:tcPr>
          <w:p w:rsidR="001079D3" w:rsidRDefault="001079D3" w:rsidP="00C70CAD">
            <w:pPr>
              <w:pStyle w:val="a6"/>
              <w:rPr>
                <w:rtl/>
              </w:rPr>
            </w:pPr>
          </w:p>
        </w:tc>
        <w:tc>
          <w:tcPr>
            <w:tcW w:w="4820" w:type="dxa"/>
            <w:gridSpan w:val="2"/>
          </w:tcPr>
          <w:p w:rsidR="001079D3" w:rsidRPr="004F649F" w:rsidRDefault="001079D3" w:rsidP="00C70CAD">
            <w:pPr>
              <w:pStyle w:val="a6"/>
              <w:jc w:val="center"/>
              <w:rPr>
                <w:sz w:val="28"/>
                <w:szCs w:val="28"/>
                <w:rtl/>
              </w:rPr>
            </w:pPr>
            <w:r w:rsidRPr="004F649F">
              <w:rPr>
                <w:rFonts w:hint="cs"/>
                <w:sz w:val="28"/>
                <w:szCs w:val="28"/>
                <w:rtl/>
              </w:rPr>
              <w:t xml:space="preserve">נגד </w:t>
            </w:r>
          </w:p>
        </w:tc>
        <w:tc>
          <w:tcPr>
            <w:tcW w:w="2409" w:type="dxa"/>
          </w:tcPr>
          <w:p w:rsidR="001079D3" w:rsidRDefault="001079D3" w:rsidP="00C70CAD">
            <w:pPr>
              <w:pStyle w:val="a6"/>
              <w:rPr>
                <w:rtl/>
              </w:rPr>
            </w:pPr>
          </w:p>
        </w:tc>
      </w:tr>
      <w:tr w:rsidR="001079D3" w:rsidTr="00C70CAD">
        <w:tc>
          <w:tcPr>
            <w:tcW w:w="1362" w:type="dxa"/>
          </w:tcPr>
          <w:p w:rsidR="001079D3" w:rsidRDefault="001079D3" w:rsidP="00C70CAD">
            <w:pPr>
              <w:pStyle w:val="a6"/>
              <w:rPr>
                <w:szCs w:val="26"/>
                <w:u w:val="single"/>
                <w:rtl/>
              </w:rPr>
            </w:pPr>
            <w:bookmarkStart w:id="9" w:name="כינוי_ב" w:colFirst="3" w:colLast="3"/>
            <w:bookmarkStart w:id="10" w:name="בא_כוח_ב" w:colFirst="2" w:colLast="2"/>
          </w:p>
        </w:tc>
        <w:tc>
          <w:tcPr>
            <w:tcW w:w="3600" w:type="dxa"/>
          </w:tcPr>
          <w:p w:rsidR="001079D3" w:rsidRDefault="001079D3" w:rsidP="00C70CAD">
            <w:pPr>
              <w:pStyle w:val="a6"/>
              <w:rPr>
                <w:rtl/>
              </w:rPr>
            </w:pPr>
            <w:r>
              <w:rPr>
                <w:rFonts w:hint="cs"/>
                <w:rtl/>
              </w:rPr>
              <w:t>1.</w:t>
            </w:r>
            <w:r>
              <w:t xml:space="preserve"> </w:t>
            </w:r>
            <w:r>
              <w:rPr>
                <w:rFonts w:hint="cs"/>
              </w:rPr>
              <w:t>XXXXX</w:t>
            </w:r>
            <w:r>
              <w:rPr>
                <w:rFonts w:hint="cs"/>
                <w:rtl/>
              </w:rPr>
              <w:t xml:space="preserve"> ת.ז </w:t>
            </w:r>
            <w:r>
              <w:rPr>
                <w:rFonts w:hint="cs"/>
              </w:rPr>
              <w:t>XXXXXX</w:t>
            </w:r>
          </w:p>
          <w:p w:rsidR="001079D3" w:rsidRDefault="001079D3" w:rsidP="00C70CAD">
            <w:pPr>
              <w:pStyle w:val="a6"/>
              <w:rPr>
                <w:rtl/>
              </w:rPr>
            </w:pPr>
            <w:r>
              <w:rPr>
                <w:rFonts w:hint="cs"/>
                <w:rtl/>
              </w:rPr>
              <w:t>2.</w:t>
            </w:r>
            <w:r>
              <w:rPr>
                <w:rFonts w:hint="cs"/>
              </w:rPr>
              <w:t>XXXXX</w:t>
            </w:r>
            <w:r>
              <w:rPr>
                <w:rFonts w:hint="cs"/>
                <w:rtl/>
              </w:rPr>
              <w:t xml:space="preserve"> ת.ז. </w:t>
            </w:r>
            <w:r>
              <w:rPr>
                <w:rFonts w:hint="cs"/>
              </w:rPr>
              <w:t>XXXXXX</w:t>
            </w:r>
          </w:p>
        </w:tc>
        <w:tc>
          <w:tcPr>
            <w:tcW w:w="1220" w:type="dxa"/>
          </w:tcPr>
          <w:p w:rsidR="001079D3" w:rsidRDefault="001079D3" w:rsidP="00C70CAD">
            <w:pPr>
              <w:pStyle w:val="a6"/>
              <w:rPr>
                <w:rtl/>
              </w:rPr>
            </w:pPr>
          </w:p>
        </w:tc>
        <w:tc>
          <w:tcPr>
            <w:tcW w:w="2409" w:type="dxa"/>
          </w:tcPr>
          <w:p w:rsidR="001079D3" w:rsidRPr="004F649F" w:rsidRDefault="001079D3" w:rsidP="00C70CAD">
            <w:pPr>
              <w:pStyle w:val="a6"/>
              <w:rPr>
                <w:u w:val="single"/>
                <w:rtl/>
              </w:rPr>
            </w:pPr>
            <w:r w:rsidRPr="004F649F">
              <w:rPr>
                <w:rFonts w:hint="cs"/>
                <w:u w:val="single"/>
                <w:rtl/>
              </w:rPr>
              <w:t>המשיבים</w:t>
            </w:r>
          </w:p>
        </w:tc>
      </w:tr>
      <w:bookmarkEnd w:id="9"/>
      <w:bookmarkEnd w:id="10"/>
    </w:tbl>
    <w:p w:rsidR="001079D3" w:rsidRDefault="001079D3" w:rsidP="001079D3">
      <w:pPr>
        <w:pStyle w:val="a6"/>
        <w:rPr>
          <w:b w:val="0"/>
          <w:bCs w:val="0"/>
          <w:rtl/>
        </w:rPr>
      </w:pPr>
    </w:p>
    <w:p w:rsidR="001079D3" w:rsidRPr="004F649F" w:rsidRDefault="001079D3" w:rsidP="001079D3">
      <w:pPr>
        <w:pStyle w:val="a6"/>
        <w:rPr>
          <w:u w:val="single"/>
          <w:rtl/>
        </w:rPr>
      </w:pPr>
      <w:r w:rsidRPr="00173E0D">
        <w:rPr>
          <w:rFonts w:hint="cs"/>
          <w:u w:val="single"/>
          <w:rtl/>
        </w:rPr>
        <w:t>נוכחים</w:t>
      </w:r>
      <w:r>
        <w:rPr>
          <w:u w:val="single"/>
          <w:rtl/>
        </w:rPr>
        <w:pgNum/>
      </w:r>
      <w:r>
        <w:rPr>
          <w:u w:val="single"/>
          <w:rtl/>
        </w:rPr>
        <w:pgNum/>
      </w:r>
      <w:r>
        <w:rPr>
          <w:u w:val="single"/>
          <w:rtl/>
        </w:rPr>
        <w:pgNum/>
      </w:r>
      <w:r>
        <w:rPr>
          <w:rFonts w:hint="cs"/>
          <w:u w:val="single"/>
          <w:rtl/>
        </w:rPr>
        <w:t>:</w:t>
      </w:r>
      <w:r>
        <w:rPr>
          <w:u w:val="single"/>
          <w:rtl/>
        </w:rPr>
        <w:tab/>
      </w:r>
      <w:r w:rsidRPr="004F649F">
        <w:rPr>
          <w:rtl/>
        </w:rPr>
        <w:tab/>
      </w:r>
      <w:r>
        <w:rPr>
          <w:rFonts w:hint="cs"/>
          <w:b w:val="0"/>
          <w:bCs w:val="0"/>
          <w:rtl/>
        </w:rPr>
        <w:t xml:space="preserve">ב"כ היוהמ"ש: עו"ד </w:t>
      </w:r>
      <w:r>
        <w:rPr>
          <w:rFonts w:hint="cs"/>
          <w:b w:val="0"/>
          <w:bCs w:val="0"/>
        </w:rPr>
        <w:t>XXXXX XXXXXX</w:t>
      </w:r>
    </w:p>
    <w:p w:rsidR="001079D3" w:rsidRDefault="001079D3" w:rsidP="001079D3">
      <w:pPr>
        <w:pStyle w:val="a6"/>
        <w:ind w:left="720" w:firstLine="720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 xml:space="preserve">עו"ס הגב' </w:t>
      </w:r>
      <w:r>
        <w:rPr>
          <w:rFonts w:hint="cs"/>
          <w:b w:val="0"/>
          <w:bCs w:val="0"/>
        </w:rPr>
        <w:t xml:space="preserve">XXX </w:t>
      </w:r>
      <w:proofErr w:type="spellStart"/>
      <w:r>
        <w:rPr>
          <w:rFonts w:hint="cs"/>
          <w:b w:val="0"/>
          <w:bCs w:val="0"/>
        </w:rPr>
        <w:t>XXX</w:t>
      </w:r>
      <w:proofErr w:type="spellEnd"/>
    </w:p>
    <w:p w:rsidR="001079D3" w:rsidRDefault="001079D3" w:rsidP="001079D3">
      <w:pPr>
        <w:pStyle w:val="a6"/>
        <w:ind w:left="720" w:firstLine="720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>המשיבה 1- נוכחת בליווי מנחה</w:t>
      </w:r>
    </w:p>
    <w:p w:rsidR="001079D3" w:rsidRDefault="001079D3" w:rsidP="001079D3">
      <w:pPr>
        <w:pStyle w:val="a6"/>
        <w:ind w:left="720" w:firstLine="720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>ב"כ המשיבה 1- עו"ד גילה ברזילי</w:t>
      </w:r>
    </w:p>
    <w:p w:rsidR="001079D3" w:rsidRDefault="001079D3" w:rsidP="001079D3">
      <w:pPr>
        <w:pStyle w:val="a6"/>
        <w:ind w:left="720" w:firstLine="720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>המשיב 2- נוכח</w:t>
      </w:r>
    </w:p>
    <w:p w:rsidR="001079D3" w:rsidRDefault="001079D3" w:rsidP="001079D3">
      <w:pPr>
        <w:pStyle w:val="a6"/>
        <w:ind w:left="720" w:firstLine="720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>ב"כ המשיב 2- עו"ד מיכל שויקה ועו"ד איל שויקה</w:t>
      </w:r>
    </w:p>
    <w:p w:rsidR="001079D3" w:rsidRDefault="001079D3" w:rsidP="001079D3">
      <w:pPr>
        <w:pStyle w:val="a6"/>
        <w:ind w:left="720" w:firstLine="720"/>
        <w:rPr>
          <w:b w:val="0"/>
          <w:bCs w:val="0"/>
          <w:rtl/>
        </w:rPr>
      </w:pPr>
      <w:proofErr w:type="spellStart"/>
      <w:r>
        <w:rPr>
          <w:rFonts w:hint="cs"/>
          <w:b w:val="0"/>
          <w:bCs w:val="0"/>
          <w:rtl/>
        </w:rPr>
        <w:t>האפוט</w:t>
      </w:r>
      <w:proofErr w:type="spellEnd"/>
      <w:r>
        <w:rPr>
          <w:rFonts w:hint="cs"/>
          <w:b w:val="0"/>
          <w:bCs w:val="0"/>
          <w:rtl/>
        </w:rPr>
        <w:t xml:space="preserve">' לדין עו"ד </w:t>
      </w:r>
      <w:r>
        <w:rPr>
          <w:rFonts w:hint="cs"/>
          <w:b w:val="0"/>
          <w:bCs w:val="0"/>
        </w:rPr>
        <w:t>XXXX XXX</w:t>
      </w:r>
    </w:p>
    <w:p w:rsidR="001079D3" w:rsidRDefault="001079D3" w:rsidP="001079D3">
      <w:pPr>
        <w:pStyle w:val="a6"/>
        <w:rPr>
          <w:b w:val="0"/>
          <w:bCs w:val="0"/>
          <w:rtl/>
        </w:rPr>
      </w:pPr>
    </w:p>
    <w:p w:rsidR="001079D3" w:rsidRPr="00173E0D" w:rsidRDefault="001079D3" w:rsidP="001079D3">
      <w:pPr>
        <w:pStyle w:val="a6"/>
        <w:jc w:val="center"/>
        <w:rPr>
          <w:sz w:val="30"/>
          <w:szCs w:val="32"/>
          <w:u w:val="single"/>
          <w:rtl/>
        </w:rPr>
      </w:pPr>
      <w:r w:rsidRPr="00173E0D">
        <w:rPr>
          <w:rFonts w:hint="cs"/>
          <w:sz w:val="30"/>
          <w:szCs w:val="32"/>
          <w:u w:val="single"/>
          <w:rtl/>
        </w:rPr>
        <w:t>פרוטוקול</w:t>
      </w:r>
    </w:p>
    <w:p w:rsidR="001079D3" w:rsidRDefault="001079D3" w:rsidP="001079D3">
      <w:pPr>
        <w:pStyle w:val="a6"/>
        <w:rPr>
          <w:u w:val="single"/>
          <w:rtl/>
        </w:rPr>
      </w:pPr>
    </w:p>
    <w:p w:rsidR="001079D3" w:rsidRDefault="001079D3" w:rsidP="001079D3">
      <w:pPr>
        <w:pStyle w:val="a6"/>
        <w:rPr>
          <w:u w:val="single"/>
          <w:rtl/>
        </w:rPr>
      </w:pPr>
      <w:r>
        <w:rPr>
          <w:rFonts w:hint="cs"/>
          <w:u w:val="single"/>
          <w:rtl/>
        </w:rPr>
        <w:t>הערת בית המשפט:</w:t>
      </w:r>
    </w:p>
    <w:p w:rsidR="001079D3" w:rsidRPr="004F649F" w:rsidRDefault="001079D3" w:rsidP="001079D3">
      <w:pPr>
        <w:pStyle w:val="a6"/>
        <w:rPr>
          <w:b w:val="0"/>
          <w:bCs w:val="0"/>
          <w:rtl/>
        </w:rPr>
      </w:pPr>
      <w:r w:rsidRPr="004F649F">
        <w:rPr>
          <w:rFonts w:hint="cs"/>
          <w:b w:val="0"/>
          <w:bCs w:val="0"/>
          <w:rtl/>
        </w:rPr>
        <w:t xml:space="preserve">התנהל דיון בלתי פורמלי במגמה לנסות ולגבש הסכם כולל. </w:t>
      </w:r>
    </w:p>
    <w:p w:rsidR="001079D3" w:rsidRDefault="001079D3" w:rsidP="001079D3">
      <w:pPr>
        <w:pStyle w:val="a6"/>
        <w:rPr>
          <w:b w:val="0"/>
          <w:bCs w:val="0"/>
          <w:rtl/>
        </w:rPr>
      </w:pPr>
      <w:r w:rsidRPr="004F649F">
        <w:rPr>
          <w:rFonts w:hint="cs"/>
          <w:b w:val="0"/>
          <w:bCs w:val="0"/>
          <w:rtl/>
        </w:rPr>
        <w:t xml:space="preserve">הצדדים יצאו מחוץ לאולם על מנת לחתום על ההסכם. </w:t>
      </w:r>
    </w:p>
    <w:p w:rsidR="001079D3" w:rsidRDefault="001079D3" w:rsidP="001079D3">
      <w:pPr>
        <w:pStyle w:val="a6"/>
        <w:rPr>
          <w:b w:val="0"/>
          <w:bCs w:val="0"/>
          <w:rtl/>
        </w:rPr>
      </w:pPr>
    </w:p>
    <w:p w:rsidR="001079D3" w:rsidRPr="004F649F" w:rsidRDefault="001079D3" w:rsidP="001079D3">
      <w:pPr>
        <w:pStyle w:val="a6"/>
        <w:rPr>
          <w:u w:val="single"/>
          <w:rtl/>
        </w:rPr>
      </w:pPr>
      <w:r w:rsidRPr="004F649F">
        <w:rPr>
          <w:rFonts w:hint="cs"/>
          <w:u w:val="single"/>
          <w:rtl/>
        </w:rPr>
        <w:t>הצדדים:</w:t>
      </w:r>
    </w:p>
    <w:p w:rsidR="001079D3" w:rsidRDefault="001079D3" w:rsidP="001079D3">
      <w:pPr>
        <w:pStyle w:val="a6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 xml:space="preserve">אנו מגישים לבימ"ש הודעה על הסכם פשרה שנחתמה כעת. </w:t>
      </w:r>
    </w:p>
    <w:p w:rsidR="001079D3" w:rsidRDefault="001079D3" w:rsidP="001079D3">
      <w:pPr>
        <w:pStyle w:val="a6"/>
        <w:rPr>
          <w:b w:val="0"/>
          <w:bCs w:val="0"/>
          <w:rtl/>
        </w:rPr>
      </w:pPr>
    </w:p>
    <w:p w:rsidR="001079D3" w:rsidRDefault="001079D3" w:rsidP="001079D3">
      <w:pPr>
        <w:jc w:val="center"/>
        <w:rPr>
          <w:b/>
          <w:bCs/>
          <w:sz w:val="32"/>
          <w:szCs w:val="32"/>
          <w:u w:val="single"/>
          <w:rtl/>
        </w:rPr>
      </w:pPr>
      <w:bookmarkStart w:id="11" w:name="סוג_מסמך"/>
      <w:r>
        <w:rPr>
          <w:rFonts w:hint="cs"/>
          <w:b/>
          <w:bCs/>
          <w:sz w:val="32"/>
          <w:szCs w:val="32"/>
          <w:u w:val="single"/>
          <w:rtl/>
        </w:rPr>
        <w:t>פסק דין</w:t>
      </w:r>
    </w:p>
    <w:bookmarkEnd w:id="11"/>
    <w:p w:rsidR="001079D3" w:rsidRDefault="001079D3" w:rsidP="001079D3">
      <w:pPr>
        <w:pStyle w:val="a6"/>
        <w:rPr>
          <w:b w:val="0"/>
          <w:bCs w:val="0"/>
          <w:rtl/>
        </w:rPr>
      </w:pPr>
    </w:p>
    <w:p w:rsidR="001079D3" w:rsidRDefault="001079D3" w:rsidP="001079D3">
      <w:pPr>
        <w:pStyle w:val="a6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>ניתן באת תוקף של פסק דין להסכמות הצדדים כמפורט בהודעה על הסכם פשרה שהוגשה על ידם כעת לתיק בית המשפט. ההסכם סומן בחתימת ידי באות "א".</w:t>
      </w:r>
    </w:p>
    <w:p w:rsidR="001079D3" w:rsidRDefault="001079D3" w:rsidP="001079D3">
      <w:pPr>
        <w:pStyle w:val="a6"/>
        <w:rPr>
          <w:b w:val="0"/>
          <w:bCs w:val="0"/>
          <w:rtl/>
        </w:rPr>
      </w:pPr>
    </w:p>
    <w:p w:rsidR="001079D3" w:rsidRDefault="001079D3" w:rsidP="001079D3">
      <w:pPr>
        <w:pStyle w:val="a6"/>
        <w:rPr>
          <w:b w:val="0"/>
          <w:bCs w:val="0"/>
          <w:rtl/>
        </w:rPr>
      </w:pPr>
    </w:p>
    <w:p w:rsidR="001079D3" w:rsidRPr="001079D3" w:rsidRDefault="001079D3" w:rsidP="001079D3">
      <w:pPr>
        <w:spacing w:after="0" w:line="240" w:lineRule="auto"/>
        <w:jc w:val="center"/>
        <w:rPr>
          <w:rFonts w:ascii="Times New Roman" w:eastAsia="Times New Roman" w:hAnsi="Times New Roman" w:cs="David"/>
          <w:b/>
          <w:bCs/>
          <w:noProof/>
          <w:sz w:val="20"/>
          <w:szCs w:val="24"/>
          <w:lang w:eastAsia="he-IL"/>
        </w:rPr>
      </w:pPr>
      <w:r w:rsidRPr="001079D3">
        <w:rPr>
          <w:rFonts w:ascii="Times New Roman" w:eastAsia="Times New Roman" w:hAnsi="Times New Roman" w:cs="David"/>
          <w:b/>
          <w:bCs/>
          <w:noProof/>
          <w:sz w:val="20"/>
          <w:szCs w:val="24"/>
          <w:rtl/>
        </w:rPr>
        <w:lastRenderedPageBreak/>
        <w:drawing>
          <wp:inline distT="0" distB="0" distL="0" distR="0" wp14:anchorId="6B554E3A" wp14:editId="42A6F417">
            <wp:extent cx="437515" cy="457200"/>
            <wp:effectExtent l="0" t="0" r="635" b="0"/>
            <wp:docPr id="3" name="תמונה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9D3">
        <w:rPr>
          <w:rFonts w:ascii="Times New Roman" w:eastAsia="Times New Roman" w:hAnsi="Times New Roman" w:cs="David"/>
          <w:b/>
          <w:bCs/>
          <w:noProof/>
          <w:sz w:val="20"/>
          <w:szCs w:val="24"/>
          <w:lang w:eastAsia="he-IL"/>
        </w:rPr>
        <w:t xml:space="preserve">    </w:t>
      </w:r>
    </w:p>
    <w:p w:rsidR="001079D3" w:rsidRPr="001079D3" w:rsidRDefault="001079D3" w:rsidP="001079D3">
      <w:pPr>
        <w:spacing w:after="0" w:line="240" w:lineRule="auto"/>
        <w:jc w:val="center"/>
        <w:rPr>
          <w:rFonts w:ascii="Times New Roman" w:eastAsia="Times New Roman" w:hAnsi="Times New Roman" w:cs="David"/>
          <w:b/>
          <w:bCs/>
          <w:noProof/>
          <w:sz w:val="20"/>
          <w:szCs w:val="24"/>
          <w:rtl/>
          <w:lang w:eastAsia="he-IL"/>
        </w:rPr>
      </w:pPr>
      <w:r w:rsidRPr="001079D3">
        <w:rPr>
          <w:rFonts w:ascii="Times New Roman" w:eastAsia="Times New Roman" w:hAnsi="Times New Roman" w:cs="David"/>
          <w:b/>
          <w:bCs/>
          <w:noProof/>
          <w:sz w:val="20"/>
          <w:szCs w:val="32"/>
          <w:rtl/>
          <w:lang w:eastAsia="he-IL"/>
        </w:rPr>
        <w:t>בתי המשפט</w:t>
      </w:r>
      <w:r w:rsidRPr="001079D3">
        <w:rPr>
          <w:rFonts w:ascii="Times New Roman" w:eastAsia="Times New Roman" w:hAnsi="Times New Roman" w:cs="David"/>
          <w:b/>
          <w:bCs/>
          <w:noProof/>
          <w:sz w:val="20"/>
          <w:szCs w:val="24"/>
          <w:rtl/>
          <w:lang w:eastAsia="he-IL"/>
        </w:rPr>
        <w:t xml:space="preserve"> </w:t>
      </w:r>
    </w:p>
    <w:p w:rsidR="001079D3" w:rsidRPr="001079D3" w:rsidRDefault="001079D3" w:rsidP="001079D3">
      <w:pPr>
        <w:spacing w:after="0" w:line="240" w:lineRule="auto"/>
        <w:jc w:val="center"/>
        <w:rPr>
          <w:rFonts w:ascii="Times New Roman" w:eastAsia="Times New Roman" w:hAnsi="Times New Roman" w:cs="David"/>
          <w:b/>
          <w:bCs/>
          <w:noProof/>
          <w:sz w:val="20"/>
          <w:szCs w:val="24"/>
          <w:rtl/>
          <w:lang w:eastAsia="he-IL"/>
        </w:rPr>
      </w:pPr>
    </w:p>
    <w:tbl>
      <w:tblPr>
        <w:bidiVisual/>
        <w:tblW w:w="8506" w:type="dxa"/>
        <w:tblInd w:w="57" w:type="dxa"/>
        <w:tblLayout w:type="fixed"/>
        <w:tblLook w:val="0000" w:firstRow="0" w:lastRow="0" w:firstColumn="0" w:lastColumn="0" w:noHBand="0" w:noVBand="0"/>
      </w:tblPr>
      <w:tblGrid>
        <w:gridCol w:w="851"/>
        <w:gridCol w:w="4706"/>
        <w:gridCol w:w="964"/>
        <w:gridCol w:w="1985"/>
      </w:tblGrid>
      <w:tr w:rsidR="001079D3" w:rsidRPr="001079D3" w:rsidTr="00C70CAD">
        <w:trPr>
          <w:cantSplit/>
          <w:trHeight w:val="195"/>
        </w:trPr>
        <w:tc>
          <w:tcPr>
            <w:tcW w:w="8506" w:type="dxa"/>
            <w:gridSpan w:val="4"/>
          </w:tcPr>
          <w:p w:rsidR="001079D3" w:rsidRPr="001079D3" w:rsidRDefault="001079D3" w:rsidP="00C70CAD">
            <w:pPr>
              <w:spacing w:after="0" w:line="240" w:lineRule="auto"/>
              <w:jc w:val="center"/>
              <w:rPr>
                <w:rFonts w:ascii="Times New Roman" w:eastAsia="Times New Roman" w:hAnsi="Times New Roman" w:cs="David"/>
                <w:b/>
                <w:bCs/>
                <w:noProof/>
                <w:spacing w:val="110"/>
                <w:sz w:val="28"/>
                <w:szCs w:val="28"/>
                <w:lang w:eastAsia="he-IL"/>
              </w:rPr>
            </w:pPr>
            <w:r w:rsidRPr="001079D3">
              <w:rPr>
                <w:rFonts w:ascii="Times New Roman" w:eastAsia="Times New Roman" w:hAnsi="Times New Roman" w:cs="David"/>
                <w:b/>
                <w:bCs/>
                <w:noProof/>
                <w:spacing w:val="110"/>
                <w:sz w:val="28"/>
                <w:szCs w:val="28"/>
                <w:rtl/>
                <w:lang w:eastAsia="he-IL"/>
              </w:rPr>
              <w:t>בדלתיים סגורות</w:t>
            </w:r>
          </w:p>
        </w:tc>
      </w:tr>
      <w:tr w:rsidR="001079D3" w:rsidRPr="001079D3" w:rsidTr="00C70CAD">
        <w:trPr>
          <w:cantSplit/>
          <w:trHeight w:val="195"/>
        </w:trPr>
        <w:tc>
          <w:tcPr>
            <w:tcW w:w="5557" w:type="dxa"/>
            <w:gridSpan w:val="2"/>
            <w:vMerge w:val="restart"/>
          </w:tcPr>
          <w:p w:rsidR="001079D3" w:rsidRPr="001079D3" w:rsidRDefault="001079D3" w:rsidP="00C70CAD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r w:rsidRPr="001079D3"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rtl/>
                <w:lang w:eastAsia="he-IL"/>
              </w:rPr>
              <w:t>בית משפט לעניני משפחה - חיפ</w:t>
            </w: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ה</w:t>
            </w:r>
          </w:p>
        </w:tc>
        <w:tc>
          <w:tcPr>
            <w:tcW w:w="2949" w:type="dxa"/>
            <w:gridSpan w:val="2"/>
          </w:tcPr>
          <w:p w:rsidR="001079D3" w:rsidRPr="001079D3" w:rsidRDefault="001079D3" w:rsidP="00C70CAD">
            <w:pPr>
              <w:spacing w:after="0" w:line="36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rtl/>
                <w:lang w:eastAsia="he-IL"/>
              </w:rPr>
            </w:pP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אמצ 47/19</w:t>
            </w:r>
          </w:p>
          <w:p w:rsidR="001079D3" w:rsidRPr="001079D3" w:rsidRDefault="001079D3" w:rsidP="00C70CAD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bookmarkStart w:id="12" w:name="_GoBack"/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34627-07-19</w:t>
            </w:r>
            <w:bookmarkEnd w:id="12"/>
          </w:p>
        </w:tc>
      </w:tr>
      <w:tr w:rsidR="001079D3" w:rsidRPr="001079D3" w:rsidTr="00C70CAD">
        <w:trPr>
          <w:cantSplit/>
          <w:trHeight w:val="195"/>
        </w:trPr>
        <w:tc>
          <w:tcPr>
            <w:tcW w:w="5557" w:type="dxa"/>
            <w:gridSpan w:val="2"/>
            <w:vMerge/>
          </w:tcPr>
          <w:p w:rsidR="001079D3" w:rsidRPr="001079D3" w:rsidRDefault="001079D3" w:rsidP="00C70CAD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</w:p>
        </w:tc>
        <w:tc>
          <w:tcPr>
            <w:tcW w:w="2949" w:type="dxa"/>
            <w:gridSpan w:val="2"/>
          </w:tcPr>
          <w:p w:rsidR="001079D3" w:rsidRPr="001079D3" w:rsidRDefault="001079D3" w:rsidP="00C70CAD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</w:p>
        </w:tc>
      </w:tr>
      <w:tr w:rsidR="001079D3" w:rsidRPr="001079D3" w:rsidTr="00C70CAD">
        <w:trPr>
          <w:cantSplit/>
          <w:trHeight w:val="286"/>
        </w:trPr>
        <w:tc>
          <w:tcPr>
            <w:tcW w:w="851" w:type="dxa"/>
          </w:tcPr>
          <w:p w:rsidR="001079D3" w:rsidRPr="001079D3" w:rsidRDefault="001079D3" w:rsidP="00C70CAD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בפני:</w:t>
            </w:r>
          </w:p>
        </w:tc>
        <w:tc>
          <w:tcPr>
            <w:tcW w:w="4706" w:type="dxa"/>
          </w:tcPr>
          <w:p w:rsidR="001079D3" w:rsidRPr="001079D3" w:rsidRDefault="001079D3" w:rsidP="00C70CAD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rtl/>
                <w:lang w:eastAsia="he-IL"/>
              </w:rPr>
            </w:pPr>
            <w:r w:rsidRPr="001079D3"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rtl/>
                <w:lang w:eastAsia="he-IL"/>
              </w:rPr>
              <w:t>כ</w:t>
            </w: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 xml:space="preserve">בוד השופטת </w:t>
            </w:r>
            <w:r w:rsidRPr="001079D3"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rtl/>
                <w:lang w:eastAsia="he-IL"/>
              </w:rPr>
              <w:t>שושנה ברגר</w:t>
            </w: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 xml:space="preserve">, </w:t>
            </w:r>
          </w:p>
          <w:p w:rsidR="001079D3" w:rsidRPr="001079D3" w:rsidRDefault="001079D3" w:rsidP="00C70CAD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שופטת בכירה</w:t>
            </w:r>
          </w:p>
        </w:tc>
        <w:tc>
          <w:tcPr>
            <w:tcW w:w="964" w:type="dxa"/>
            <w:tcMar>
              <w:left w:w="28" w:type="dxa"/>
              <w:right w:w="28" w:type="dxa"/>
            </w:tcMar>
          </w:tcPr>
          <w:p w:rsidR="001079D3" w:rsidRPr="001079D3" w:rsidRDefault="001079D3" w:rsidP="00C70CAD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תאריך:</w:t>
            </w:r>
          </w:p>
        </w:tc>
        <w:tc>
          <w:tcPr>
            <w:tcW w:w="1985" w:type="dxa"/>
          </w:tcPr>
          <w:p w:rsidR="001079D3" w:rsidRPr="001079D3" w:rsidRDefault="001079D3" w:rsidP="00C70CAD">
            <w:pPr>
              <w:spacing w:after="0" w:line="240" w:lineRule="auto"/>
              <w:jc w:val="both"/>
              <w:rPr>
                <w:rFonts w:ascii="Times New Roman" w:eastAsia="Times New Roman" w:hAnsi="Times New Roman" w:cs="David"/>
                <w:b/>
                <w:bCs/>
                <w:noProof/>
                <w:sz w:val="24"/>
                <w:szCs w:val="24"/>
                <w:lang w:eastAsia="he-IL"/>
              </w:rPr>
            </w:pPr>
            <w:r w:rsidRPr="001079D3">
              <w:rPr>
                <w:rFonts w:ascii="Times New Roman" w:eastAsia="Times New Roman" w:hAnsi="Times New Roman" w:cs="David" w:hint="cs"/>
                <w:b/>
                <w:bCs/>
                <w:noProof/>
                <w:sz w:val="24"/>
                <w:szCs w:val="24"/>
                <w:rtl/>
                <w:lang w:eastAsia="he-IL"/>
              </w:rPr>
              <w:t>06/02/2023</w:t>
            </w:r>
          </w:p>
        </w:tc>
      </w:tr>
    </w:tbl>
    <w:p w:rsidR="001079D3" w:rsidRDefault="001079D3" w:rsidP="001079D3">
      <w:pPr>
        <w:pStyle w:val="a6"/>
        <w:rPr>
          <w:b w:val="0"/>
          <w:bCs w:val="0"/>
          <w:rtl/>
        </w:rPr>
      </w:pPr>
    </w:p>
    <w:p w:rsidR="001079D3" w:rsidRDefault="001079D3" w:rsidP="001079D3">
      <w:pPr>
        <w:pStyle w:val="a6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 xml:space="preserve">נוכח הסכמות הצדדים, הנני מורה על מחיקת הבקשה להכרזת הקטין כבר אימוץ, הבקשה נשוא ההליך שבפניי. </w:t>
      </w:r>
    </w:p>
    <w:p w:rsidR="001079D3" w:rsidRDefault="001079D3" w:rsidP="001079D3">
      <w:pPr>
        <w:pStyle w:val="a6"/>
        <w:rPr>
          <w:b w:val="0"/>
          <w:bCs w:val="0"/>
          <w:rtl/>
        </w:rPr>
      </w:pPr>
    </w:p>
    <w:p w:rsidR="001079D3" w:rsidRDefault="001079D3" w:rsidP="001079D3">
      <w:pPr>
        <w:pStyle w:val="a6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 xml:space="preserve">הצדדים יגישו </w:t>
      </w:r>
      <w:proofErr w:type="spellStart"/>
      <w:r>
        <w:rPr>
          <w:rFonts w:hint="cs"/>
          <w:b w:val="0"/>
          <w:bCs w:val="0"/>
          <w:rtl/>
        </w:rPr>
        <w:t>פסיקתאות</w:t>
      </w:r>
      <w:proofErr w:type="spellEnd"/>
      <w:r>
        <w:rPr>
          <w:rFonts w:hint="cs"/>
          <w:b w:val="0"/>
          <w:bCs w:val="0"/>
          <w:rtl/>
        </w:rPr>
        <w:t xml:space="preserve"> מתאימות לחתימת בית המשפט. </w:t>
      </w:r>
    </w:p>
    <w:p w:rsidR="001079D3" w:rsidRDefault="001079D3" w:rsidP="001079D3">
      <w:pPr>
        <w:pStyle w:val="a6"/>
        <w:rPr>
          <w:b w:val="0"/>
          <w:bCs w:val="0"/>
          <w:rtl/>
        </w:rPr>
      </w:pPr>
    </w:p>
    <w:p w:rsidR="001079D3" w:rsidRPr="004F649F" w:rsidRDefault="001079D3" w:rsidP="001079D3">
      <w:pPr>
        <w:pStyle w:val="a6"/>
        <w:rPr>
          <w:u w:val="single"/>
          <w:rtl/>
        </w:rPr>
      </w:pPr>
      <w:r>
        <w:rPr>
          <w:rFonts w:hint="cs"/>
          <w:u w:val="single"/>
          <w:rtl/>
        </w:rPr>
        <w:t xml:space="preserve">המזכירות תסגור התיק. </w:t>
      </w:r>
    </w:p>
    <w:p w:rsidR="001079D3" w:rsidRDefault="001079D3" w:rsidP="001079D3">
      <w:pPr>
        <w:suppressLineNumbers/>
        <w:rPr>
          <w:b/>
          <w:bCs/>
          <w:rtl/>
        </w:rPr>
      </w:pPr>
      <w:r>
        <w:rPr>
          <w:rFonts w:hint="cs"/>
          <w:b/>
          <w:bCs/>
          <w:rtl/>
        </w:rPr>
        <w:t xml:space="preserve"> ניתן והודע היום, ט"ו שבט תשפ"ג,</w:t>
      </w:r>
      <w:r>
        <w:rPr>
          <w:b/>
          <w:bCs/>
          <w:rtl/>
        </w:rPr>
        <w:t xml:space="preserve"> (</w:t>
      </w:r>
      <w:r>
        <w:rPr>
          <w:rFonts w:hint="cs"/>
          <w:b/>
          <w:bCs/>
          <w:rtl/>
        </w:rPr>
        <w:t>06 בפברואר 2023</w:t>
      </w:r>
      <w:r>
        <w:rPr>
          <w:b/>
          <w:bCs/>
          <w:rtl/>
        </w:rPr>
        <w:t>)</w:t>
      </w:r>
      <w:r>
        <w:rPr>
          <w:rFonts w:hint="cs"/>
          <w:b/>
          <w:bCs/>
          <w:rtl/>
        </w:rPr>
        <w:t xml:space="preserve"> במעמד הנוכחים.</w:t>
      </w:r>
    </w:p>
    <w:p w:rsidR="001079D3" w:rsidRDefault="001079D3" w:rsidP="001079D3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</w:t>
      </w:r>
    </w:p>
    <w:tbl>
      <w:tblPr>
        <w:bidiVisual/>
        <w:tblW w:w="0" w:type="auto"/>
        <w:tblInd w:w="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</w:tblGrid>
      <w:tr w:rsidR="001079D3" w:rsidTr="00C70CAD"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79D3" w:rsidRDefault="001079D3" w:rsidP="00C70CA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שושנה ברגר, </w:t>
            </w:r>
          </w:p>
          <w:p w:rsidR="001079D3" w:rsidRDefault="001079D3" w:rsidP="00C70CA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שופטת בכירה</w:t>
            </w:r>
          </w:p>
        </w:tc>
      </w:tr>
    </w:tbl>
    <w:p w:rsidR="001079D3" w:rsidRDefault="001079D3" w:rsidP="001079D3">
      <w:pPr>
        <w:pStyle w:val="a6"/>
        <w:rPr>
          <w:b w:val="0"/>
          <w:bCs w:val="0"/>
          <w:rtl/>
        </w:rPr>
      </w:pPr>
    </w:p>
    <w:p w:rsidR="001079D3" w:rsidRDefault="001079D3" w:rsidP="001079D3">
      <w:pPr>
        <w:pStyle w:val="a6"/>
        <w:rPr>
          <w:b w:val="0"/>
          <w:bCs w:val="0"/>
          <w:rtl/>
        </w:rPr>
      </w:pPr>
    </w:p>
    <w:p w:rsidR="001079D3" w:rsidRDefault="001079D3" w:rsidP="001079D3">
      <w:pPr>
        <w:pStyle w:val="a6"/>
        <w:rPr>
          <w:b w:val="0"/>
          <w:bCs w:val="0"/>
          <w:rtl/>
        </w:rPr>
      </w:pPr>
      <w:r>
        <w:rPr>
          <w:rFonts w:hint="cs"/>
          <w:b w:val="0"/>
          <w:bCs w:val="0"/>
          <w:rtl/>
        </w:rPr>
        <w:t xml:space="preserve">  </w:t>
      </w:r>
    </w:p>
    <w:p w:rsidR="001079D3" w:rsidRPr="008F1825" w:rsidRDefault="001079D3" w:rsidP="001079D3">
      <w:pPr>
        <w:pStyle w:val="a6"/>
        <w:rPr>
          <w:b w:val="0"/>
          <w:bCs w:val="0"/>
          <w:rtl/>
        </w:rPr>
      </w:pPr>
    </w:p>
    <w:p w:rsidR="00236ADE" w:rsidRPr="00236ADE" w:rsidRDefault="00236ADE" w:rsidP="00236ADE">
      <w:pPr>
        <w:spacing w:line="240" w:lineRule="auto"/>
        <w:ind w:firstLine="720"/>
        <w:rPr>
          <w:rFonts w:ascii="David" w:hAnsi="David" w:cs="David"/>
          <w:b/>
          <w:bCs/>
          <w:rtl/>
        </w:rPr>
      </w:pPr>
    </w:p>
    <w:sectPr w:rsidR="00236ADE" w:rsidRPr="00236ADE" w:rsidSect="00087C1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B97C1F"/>
    <w:multiLevelType w:val="hybridMultilevel"/>
    <w:tmpl w:val="8B84B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9BDCF3E4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ADE"/>
    <w:rsid w:val="00003D8E"/>
    <w:rsid w:val="00087C1C"/>
    <w:rsid w:val="001079D3"/>
    <w:rsid w:val="00236ADE"/>
    <w:rsid w:val="005526B4"/>
    <w:rsid w:val="00656A4A"/>
    <w:rsid w:val="008938EC"/>
    <w:rsid w:val="008E59EE"/>
    <w:rsid w:val="00997718"/>
    <w:rsid w:val="00CC5C73"/>
    <w:rsid w:val="00E478A4"/>
    <w:rsid w:val="00F6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E0DDBD-DD02-4BBF-8767-BCD651F0C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A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6ADE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5">
    <w:name w:val="טקסט בלונים תו"/>
    <w:basedOn w:val="a0"/>
    <w:link w:val="a4"/>
    <w:uiPriority w:val="99"/>
    <w:semiHidden/>
    <w:rsid w:val="00236ADE"/>
    <w:rPr>
      <w:rFonts w:ascii="Tahoma" w:hAnsi="Tahoma" w:cs="Tahoma"/>
      <w:sz w:val="18"/>
      <w:szCs w:val="18"/>
    </w:rPr>
  </w:style>
  <w:style w:type="paragraph" w:customStyle="1" w:styleId="a6">
    <w:name w:val="שמות"/>
    <w:basedOn w:val="a"/>
    <w:rsid w:val="001079D3"/>
    <w:pPr>
      <w:suppressLineNumbers/>
      <w:spacing w:after="0" w:line="360" w:lineRule="auto"/>
      <w:jc w:val="both"/>
    </w:pPr>
    <w:rPr>
      <w:rFonts w:ascii="Times New Roman" w:eastAsia="Times New Roman" w:hAnsi="Times New Roman" w:cs="David"/>
      <w:b/>
      <w:bCs/>
      <w:snapToGrid w:val="0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778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ספיר רוזנטל</dc:creator>
  <cp:keywords/>
  <dc:description/>
  <cp:lastModifiedBy>אסתר טטרואשילי</cp:lastModifiedBy>
  <cp:revision>2</cp:revision>
  <cp:lastPrinted>2023-07-03T10:47:00Z</cp:lastPrinted>
  <dcterms:created xsi:type="dcterms:W3CDTF">2023-07-11T10:02:00Z</dcterms:created>
  <dcterms:modified xsi:type="dcterms:W3CDTF">2023-07-11T10:02:00Z</dcterms:modified>
</cp:coreProperties>
</file>